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CE" w:rsidRPr="00516C43" w:rsidRDefault="00F32DCE" w:rsidP="00ED5562">
      <w:pPr>
        <w:jc w:val="center"/>
        <w:rPr>
          <w:rFonts w:cs="Tahoma"/>
          <w:b/>
          <w:sz w:val="22"/>
          <w:szCs w:val="22"/>
        </w:rPr>
      </w:pPr>
      <w:r w:rsidRPr="00516C43">
        <w:rPr>
          <w:rFonts w:cs="Tahoma"/>
          <w:b/>
          <w:sz w:val="22"/>
          <w:szCs w:val="22"/>
        </w:rPr>
        <w:t>GSST 136: Women in Grassroots Organizing</w:t>
      </w:r>
    </w:p>
    <w:p w:rsidR="00444B70" w:rsidRPr="00675BE0" w:rsidRDefault="000F59BC" w:rsidP="00ED5562">
      <w:pPr>
        <w:jc w:val="center"/>
        <w:rPr>
          <w:rFonts w:cs="Tahoma"/>
          <w:sz w:val="22"/>
          <w:szCs w:val="22"/>
        </w:rPr>
      </w:pPr>
      <w:r>
        <w:rPr>
          <w:rFonts w:cs="Tahoma"/>
          <w:sz w:val="22"/>
          <w:szCs w:val="22"/>
        </w:rPr>
        <w:t>Fall, 2018</w:t>
      </w:r>
    </w:p>
    <w:p w:rsidR="00F32DCE" w:rsidRPr="00675BE0" w:rsidRDefault="00F32DCE" w:rsidP="00ED5562">
      <w:pPr>
        <w:jc w:val="center"/>
        <w:rPr>
          <w:rFonts w:cs="Tahoma"/>
          <w:sz w:val="22"/>
          <w:szCs w:val="22"/>
        </w:rPr>
      </w:pPr>
      <w:r w:rsidRPr="00675BE0">
        <w:rPr>
          <w:rFonts w:cs="Tahoma"/>
          <w:sz w:val="22"/>
          <w:szCs w:val="22"/>
        </w:rPr>
        <w:t>T/Th 3:40-5pm</w:t>
      </w:r>
    </w:p>
    <w:p w:rsidR="00DD2FA2" w:rsidRPr="00675BE0" w:rsidRDefault="000F59BC" w:rsidP="00ED5562">
      <w:pPr>
        <w:jc w:val="center"/>
        <w:rPr>
          <w:rFonts w:cs="Tahoma"/>
          <w:sz w:val="22"/>
          <w:szCs w:val="22"/>
        </w:rPr>
      </w:pPr>
      <w:r>
        <w:rPr>
          <w:rFonts w:cs="Tahoma"/>
          <w:sz w:val="22"/>
          <w:szCs w:val="22"/>
        </w:rPr>
        <w:t xml:space="preserve">Sproul </w:t>
      </w:r>
      <w:r w:rsidR="0025389B">
        <w:rPr>
          <w:rFonts w:cs="Tahoma"/>
          <w:sz w:val="22"/>
          <w:szCs w:val="22"/>
        </w:rPr>
        <w:t>2340</w:t>
      </w:r>
    </w:p>
    <w:p w:rsidR="00444B70" w:rsidRPr="00254F24" w:rsidRDefault="00444B70" w:rsidP="00ED5562">
      <w:pPr>
        <w:jc w:val="center"/>
        <w:rPr>
          <w:rFonts w:cs="Tahoma"/>
          <w:sz w:val="22"/>
          <w:szCs w:val="22"/>
        </w:rPr>
      </w:pPr>
    </w:p>
    <w:p w:rsidR="00444B70" w:rsidRPr="00254F24" w:rsidRDefault="00444B70" w:rsidP="00ED5562">
      <w:pPr>
        <w:rPr>
          <w:rFonts w:cs="Tahoma"/>
          <w:sz w:val="22"/>
          <w:szCs w:val="22"/>
        </w:rPr>
      </w:pPr>
      <w:r w:rsidRPr="00254F24">
        <w:rPr>
          <w:rFonts w:cs="Tahoma"/>
          <w:sz w:val="22"/>
          <w:szCs w:val="22"/>
        </w:rPr>
        <w:t>Prof. Katja Guenther</w:t>
      </w:r>
    </w:p>
    <w:p w:rsidR="00444B70" w:rsidRPr="00254F24" w:rsidRDefault="00444B70" w:rsidP="00ED5562">
      <w:pPr>
        <w:rPr>
          <w:rFonts w:cs="Tahoma"/>
          <w:sz w:val="22"/>
          <w:szCs w:val="22"/>
        </w:rPr>
      </w:pPr>
      <w:r w:rsidRPr="00254F24">
        <w:rPr>
          <w:rFonts w:cs="Tahoma"/>
          <w:sz w:val="22"/>
          <w:szCs w:val="22"/>
        </w:rPr>
        <w:t>INTN 2033A</w:t>
      </w:r>
    </w:p>
    <w:p w:rsidR="00BD5564" w:rsidRPr="00254F24" w:rsidRDefault="00BD5564" w:rsidP="00BD5564">
      <w:pPr>
        <w:rPr>
          <w:rFonts w:cs="Tahoma"/>
          <w:sz w:val="22"/>
          <w:szCs w:val="22"/>
        </w:rPr>
      </w:pPr>
      <w:r w:rsidRPr="00254F24">
        <w:rPr>
          <w:rFonts w:cs="Tahoma"/>
          <w:sz w:val="22"/>
          <w:szCs w:val="22"/>
        </w:rPr>
        <w:t>katja@ucr.edu</w:t>
      </w:r>
    </w:p>
    <w:p w:rsidR="00BD5564" w:rsidRPr="00254F24" w:rsidRDefault="00444B70" w:rsidP="00BD5564">
      <w:pPr>
        <w:rPr>
          <w:rFonts w:cs="Tahoma"/>
          <w:sz w:val="22"/>
          <w:szCs w:val="22"/>
        </w:rPr>
      </w:pPr>
      <w:r w:rsidRPr="00254F24">
        <w:rPr>
          <w:rFonts w:cs="Tahoma"/>
          <w:sz w:val="22"/>
          <w:szCs w:val="22"/>
        </w:rPr>
        <w:t xml:space="preserve">Office hours: </w:t>
      </w:r>
      <w:hyperlink r:id="rId8" w:tgtFrame="_blank" w:history="1">
        <w:r w:rsidR="00BD5564" w:rsidRPr="00254F24">
          <w:rPr>
            <w:rStyle w:val="Hyperlink"/>
            <w:sz w:val="22"/>
            <w:szCs w:val="22"/>
          </w:rPr>
          <w:t>katjamguenther.youcanbook.me</w:t>
        </w:r>
      </w:hyperlink>
    </w:p>
    <w:p w:rsidR="00444B70" w:rsidRPr="00675BE0" w:rsidRDefault="00444B70" w:rsidP="00ED5562">
      <w:pPr>
        <w:rPr>
          <w:rFonts w:cs="Tahoma"/>
          <w:sz w:val="22"/>
          <w:szCs w:val="22"/>
        </w:rPr>
      </w:pPr>
    </w:p>
    <w:p w:rsidR="002B13B7" w:rsidRPr="00675BE0" w:rsidRDefault="002B13B7" w:rsidP="00ED5562">
      <w:pPr>
        <w:rPr>
          <w:rFonts w:cs="Tahoma"/>
          <w:b/>
          <w:sz w:val="22"/>
          <w:szCs w:val="22"/>
        </w:rPr>
      </w:pPr>
      <w:r w:rsidRPr="00675BE0">
        <w:rPr>
          <w:rFonts w:cs="Tahoma"/>
          <w:b/>
          <w:sz w:val="22"/>
          <w:szCs w:val="22"/>
        </w:rPr>
        <w:t>Course Overview</w:t>
      </w:r>
    </w:p>
    <w:p w:rsidR="002B13B7" w:rsidRPr="00675BE0" w:rsidRDefault="002B13B7" w:rsidP="00ED5562">
      <w:pPr>
        <w:rPr>
          <w:rFonts w:cs="Tahoma"/>
          <w:sz w:val="22"/>
          <w:szCs w:val="22"/>
        </w:rPr>
      </w:pPr>
      <w:r w:rsidRPr="00675BE0">
        <w:rPr>
          <w:rFonts w:cs="Tahoma"/>
          <w:sz w:val="22"/>
          <w:szCs w:val="22"/>
        </w:rPr>
        <w:t xml:space="preserve">Grassroots activism is </w:t>
      </w:r>
      <w:r w:rsidR="00EB1DCB" w:rsidRPr="00675BE0">
        <w:rPr>
          <w:rFonts w:cs="Tahoma"/>
          <w:sz w:val="22"/>
          <w:szCs w:val="22"/>
        </w:rPr>
        <w:t xml:space="preserve">a major agent of social change—and women are engaged in it </w:t>
      </w:r>
      <w:r w:rsidR="00EB1DCB" w:rsidRPr="00675BE0">
        <w:rPr>
          <w:rFonts w:cs="Tahoma"/>
          <w:i/>
          <w:sz w:val="22"/>
          <w:szCs w:val="22"/>
        </w:rPr>
        <w:t xml:space="preserve">all the time! </w:t>
      </w:r>
      <w:r w:rsidRPr="00675BE0">
        <w:rPr>
          <w:rFonts w:cs="Tahoma"/>
          <w:sz w:val="22"/>
          <w:szCs w:val="22"/>
        </w:rPr>
        <w:t xml:space="preserve">This class examines women’s participation in grassroots movements, including grassroots organizing that is explicitly feminist. We will explore why women get involved in grassroots organizing, what activism means to women, and how women work together to create change. </w:t>
      </w:r>
      <w:r w:rsidR="002269D0" w:rsidRPr="00675BE0">
        <w:rPr>
          <w:rFonts w:cs="Tahoma"/>
          <w:sz w:val="22"/>
          <w:szCs w:val="22"/>
        </w:rPr>
        <w:t xml:space="preserve">We will struggle with the difficult question: What would a just society for </w:t>
      </w:r>
      <w:r w:rsidR="002269D0" w:rsidRPr="00675BE0">
        <w:rPr>
          <w:rFonts w:cs="Tahoma"/>
          <w:i/>
          <w:sz w:val="22"/>
          <w:szCs w:val="22"/>
        </w:rPr>
        <w:t xml:space="preserve">all </w:t>
      </w:r>
      <w:r w:rsidR="002269D0" w:rsidRPr="00675BE0">
        <w:rPr>
          <w:rFonts w:cs="Tahoma"/>
          <w:sz w:val="22"/>
          <w:szCs w:val="22"/>
        </w:rPr>
        <w:t xml:space="preserve">women look like? And how can grassroots organizing help get us there? </w:t>
      </w:r>
      <w:r w:rsidR="00360456" w:rsidRPr="00675BE0">
        <w:rPr>
          <w:rFonts w:cs="Tahoma"/>
          <w:sz w:val="22"/>
          <w:szCs w:val="22"/>
        </w:rPr>
        <w:t xml:space="preserve">We will also consider the relationships between grassroots activism, feminism, and democracy. </w:t>
      </w:r>
      <w:r w:rsidR="00EB1DCB" w:rsidRPr="00675BE0">
        <w:rPr>
          <w:rFonts w:cs="Tahoma"/>
          <w:sz w:val="22"/>
          <w:szCs w:val="22"/>
        </w:rPr>
        <w:t xml:space="preserve">Our approach will involve both some theoretical discussions, as well as case studies of different grassroots movements and the women who participate in them. </w:t>
      </w:r>
    </w:p>
    <w:p w:rsidR="003B677D" w:rsidRPr="00675BE0" w:rsidRDefault="003B677D" w:rsidP="00ED5562">
      <w:pPr>
        <w:pStyle w:val="BodyText"/>
        <w:rPr>
          <w:rFonts w:ascii="Tahoma" w:hAnsi="Tahoma" w:cs="Tahoma"/>
          <w:b/>
          <w:color w:val="000000" w:themeColor="text1"/>
          <w:szCs w:val="22"/>
        </w:rPr>
      </w:pPr>
    </w:p>
    <w:p w:rsidR="003B677D" w:rsidRPr="00675BE0" w:rsidRDefault="003B677D" w:rsidP="00ED5562">
      <w:pPr>
        <w:pStyle w:val="BodyText"/>
        <w:rPr>
          <w:rFonts w:ascii="Tahoma" w:hAnsi="Tahoma" w:cs="Tahoma"/>
          <w:b/>
          <w:color w:val="000000" w:themeColor="text1"/>
          <w:szCs w:val="22"/>
        </w:rPr>
      </w:pPr>
      <w:r w:rsidRPr="00675BE0">
        <w:rPr>
          <w:rFonts w:ascii="Tahoma" w:hAnsi="Tahoma" w:cs="Tahoma"/>
          <w:b/>
          <w:color w:val="000000" w:themeColor="text1"/>
          <w:szCs w:val="22"/>
        </w:rPr>
        <w:t>Course Goals</w:t>
      </w:r>
    </w:p>
    <w:p w:rsidR="003B677D" w:rsidRPr="00675BE0" w:rsidRDefault="003B677D" w:rsidP="00ED5562">
      <w:pPr>
        <w:rPr>
          <w:rFonts w:cs="Tahoma"/>
          <w:color w:val="000000" w:themeColor="text1"/>
          <w:sz w:val="22"/>
          <w:szCs w:val="22"/>
        </w:rPr>
      </w:pPr>
      <w:r w:rsidRPr="00675BE0">
        <w:rPr>
          <w:rFonts w:cs="Tahoma"/>
          <w:color w:val="000000" w:themeColor="text1"/>
          <w:sz w:val="22"/>
          <w:szCs w:val="22"/>
        </w:rPr>
        <w:t>We will work together to:</w:t>
      </w:r>
    </w:p>
    <w:p w:rsidR="009E37C0" w:rsidRPr="009E37C0" w:rsidRDefault="009E37C0" w:rsidP="009E37C0">
      <w:pPr>
        <w:numPr>
          <w:ilvl w:val="0"/>
          <w:numId w:val="2"/>
        </w:numPr>
        <w:spacing w:line="240" w:lineRule="auto"/>
        <w:ind w:left="360"/>
        <w:rPr>
          <w:rFonts w:cs="Tahoma"/>
          <w:color w:val="000000" w:themeColor="text1"/>
          <w:sz w:val="22"/>
          <w:szCs w:val="22"/>
        </w:rPr>
      </w:pPr>
      <w:r>
        <w:rPr>
          <w:rFonts w:cs="Tahoma"/>
          <w:color w:val="000000" w:themeColor="text1"/>
          <w:sz w:val="22"/>
          <w:szCs w:val="22"/>
        </w:rPr>
        <w:t>Build our</w:t>
      </w:r>
      <w:r w:rsidRPr="00675BE0">
        <w:rPr>
          <w:rFonts w:cs="Tahoma"/>
          <w:color w:val="000000" w:themeColor="text1"/>
          <w:sz w:val="22"/>
          <w:szCs w:val="22"/>
        </w:rPr>
        <w:t xml:space="preserve"> knowledge about women’s and feminist grassroots activism;</w:t>
      </w:r>
    </w:p>
    <w:p w:rsidR="003B677D" w:rsidRPr="00675BE0" w:rsidRDefault="00977D7C" w:rsidP="00ED5562">
      <w:pPr>
        <w:numPr>
          <w:ilvl w:val="0"/>
          <w:numId w:val="2"/>
        </w:numPr>
        <w:spacing w:line="240" w:lineRule="auto"/>
        <w:ind w:left="360"/>
        <w:rPr>
          <w:rFonts w:cs="Tahoma"/>
          <w:color w:val="000000" w:themeColor="text1"/>
          <w:sz w:val="22"/>
          <w:szCs w:val="22"/>
        </w:rPr>
      </w:pPr>
      <w:r w:rsidRPr="00675BE0">
        <w:rPr>
          <w:rFonts w:cs="Tahoma"/>
          <w:color w:val="000000" w:themeColor="text1"/>
          <w:sz w:val="22"/>
          <w:szCs w:val="22"/>
        </w:rPr>
        <w:t>Understand what grassroots organizing is and how it is similar and/or different from other models of organizing;</w:t>
      </w:r>
    </w:p>
    <w:p w:rsidR="00977D7C" w:rsidRPr="00675BE0" w:rsidRDefault="003B677D" w:rsidP="00ED5562">
      <w:pPr>
        <w:numPr>
          <w:ilvl w:val="0"/>
          <w:numId w:val="2"/>
        </w:numPr>
        <w:spacing w:line="240" w:lineRule="auto"/>
        <w:ind w:left="360"/>
        <w:rPr>
          <w:rFonts w:cs="Tahoma"/>
          <w:color w:val="000000" w:themeColor="text1"/>
          <w:sz w:val="22"/>
          <w:szCs w:val="22"/>
        </w:rPr>
      </w:pPr>
      <w:r w:rsidRPr="00675BE0">
        <w:rPr>
          <w:rFonts w:cs="Tahoma"/>
          <w:color w:val="000000" w:themeColor="text1"/>
          <w:sz w:val="22"/>
          <w:szCs w:val="22"/>
        </w:rPr>
        <w:t xml:space="preserve">Explore the </w:t>
      </w:r>
      <w:r w:rsidR="00977D7C" w:rsidRPr="00675BE0">
        <w:rPr>
          <w:rFonts w:cs="Tahoma"/>
          <w:color w:val="000000" w:themeColor="text1"/>
          <w:sz w:val="22"/>
          <w:szCs w:val="22"/>
        </w:rPr>
        <w:t>different kinds of issues around which women engage from the grassroots</w:t>
      </w:r>
      <w:r w:rsidRPr="00675BE0">
        <w:rPr>
          <w:rFonts w:cs="Tahoma"/>
          <w:color w:val="000000" w:themeColor="text1"/>
          <w:sz w:val="22"/>
          <w:szCs w:val="22"/>
        </w:rPr>
        <w:t>;</w:t>
      </w:r>
    </w:p>
    <w:p w:rsidR="00977D7C" w:rsidRDefault="00977D7C" w:rsidP="00ED5562">
      <w:pPr>
        <w:numPr>
          <w:ilvl w:val="0"/>
          <w:numId w:val="2"/>
        </w:numPr>
        <w:spacing w:line="240" w:lineRule="auto"/>
        <w:ind w:left="360"/>
        <w:rPr>
          <w:rFonts w:cs="Tahoma"/>
          <w:color w:val="000000" w:themeColor="text1"/>
          <w:sz w:val="22"/>
          <w:szCs w:val="22"/>
        </w:rPr>
      </w:pPr>
      <w:r w:rsidRPr="00675BE0">
        <w:rPr>
          <w:rFonts w:cs="Tahoma"/>
          <w:color w:val="000000" w:themeColor="text1"/>
          <w:sz w:val="22"/>
          <w:szCs w:val="22"/>
        </w:rPr>
        <w:t>Consider the advantages and challenges of grassroots organizing;</w:t>
      </w:r>
    </w:p>
    <w:p w:rsidR="00CD47CE" w:rsidRDefault="00CD47CE" w:rsidP="00ED5562">
      <w:pPr>
        <w:numPr>
          <w:ilvl w:val="0"/>
          <w:numId w:val="2"/>
        </w:numPr>
        <w:spacing w:line="240" w:lineRule="auto"/>
        <w:ind w:left="360"/>
        <w:rPr>
          <w:rFonts w:cs="Tahoma"/>
          <w:color w:val="000000" w:themeColor="text1"/>
          <w:sz w:val="22"/>
          <w:szCs w:val="22"/>
        </w:rPr>
      </w:pPr>
      <w:r>
        <w:rPr>
          <w:rFonts w:cs="Tahoma"/>
          <w:color w:val="000000" w:themeColor="text1"/>
          <w:sz w:val="22"/>
          <w:szCs w:val="22"/>
        </w:rPr>
        <w:t xml:space="preserve">Examine grassroots strategies; </w:t>
      </w:r>
    </w:p>
    <w:p w:rsidR="003B677D" w:rsidRPr="00675BE0" w:rsidRDefault="00977D7C" w:rsidP="00ED5562">
      <w:pPr>
        <w:numPr>
          <w:ilvl w:val="0"/>
          <w:numId w:val="2"/>
        </w:numPr>
        <w:spacing w:line="240" w:lineRule="auto"/>
        <w:ind w:left="360"/>
        <w:rPr>
          <w:rFonts w:cs="Tahoma"/>
          <w:color w:val="000000" w:themeColor="text1"/>
          <w:sz w:val="22"/>
          <w:szCs w:val="22"/>
        </w:rPr>
      </w:pPr>
      <w:r w:rsidRPr="00675BE0">
        <w:rPr>
          <w:rFonts w:cs="Tahoma"/>
          <w:color w:val="000000" w:themeColor="text1"/>
          <w:sz w:val="22"/>
          <w:szCs w:val="22"/>
        </w:rPr>
        <w:t>Discuss possibilities for coalition work;</w:t>
      </w:r>
      <w:r w:rsidR="003B677D" w:rsidRPr="00675BE0">
        <w:rPr>
          <w:rFonts w:cs="Tahoma"/>
          <w:color w:val="000000" w:themeColor="text1"/>
          <w:sz w:val="22"/>
          <w:szCs w:val="22"/>
        </w:rPr>
        <w:t xml:space="preserve"> </w:t>
      </w:r>
    </w:p>
    <w:p w:rsidR="003B677D" w:rsidRDefault="003B677D" w:rsidP="00ED5562">
      <w:pPr>
        <w:numPr>
          <w:ilvl w:val="0"/>
          <w:numId w:val="2"/>
        </w:numPr>
        <w:spacing w:line="240" w:lineRule="auto"/>
        <w:ind w:left="360"/>
        <w:rPr>
          <w:rFonts w:cs="Tahoma"/>
          <w:color w:val="000000" w:themeColor="text1"/>
          <w:sz w:val="22"/>
          <w:szCs w:val="22"/>
        </w:rPr>
      </w:pPr>
      <w:r w:rsidRPr="00675BE0">
        <w:rPr>
          <w:rFonts w:cs="Tahoma"/>
          <w:color w:val="000000" w:themeColor="text1"/>
          <w:sz w:val="22"/>
          <w:szCs w:val="22"/>
        </w:rPr>
        <w:t xml:space="preserve">Practice </w:t>
      </w:r>
      <w:r w:rsidR="009A59DE">
        <w:rPr>
          <w:rFonts w:cs="Tahoma"/>
          <w:color w:val="000000" w:themeColor="text1"/>
          <w:sz w:val="22"/>
          <w:szCs w:val="22"/>
        </w:rPr>
        <w:t xml:space="preserve">evaluating </w:t>
      </w:r>
      <w:r w:rsidRPr="00675BE0">
        <w:rPr>
          <w:rFonts w:cs="Tahoma"/>
          <w:color w:val="000000" w:themeColor="text1"/>
          <w:sz w:val="22"/>
          <w:szCs w:val="22"/>
        </w:rPr>
        <w:t>information critically;</w:t>
      </w:r>
    </w:p>
    <w:p w:rsidR="00AF34A3" w:rsidRPr="00675BE0" w:rsidRDefault="00AF34A3" w:rsidP="00ED5562">
      <w:pPr>
        <w:numPr>
          <w:ilvl w:val="0"/>
          <w:numId w:val="2"/>
        </w:numPr>
        <w:spacing w:line="240" w:lineRule="auto"/>
        <w:ind w:left="360"/>
        <w:rPr>
          <w:rFonts w:cs="Tahoma"/>
          <w:color w:val="000000" w:themeColor="text1"/>
          <w:sz w:val="22"/>
          <w:szCs w:val="22"/>
        </w:rPr>
      </w:pPr>
      <w:r>
        <w:rPr>
          <w:rFonts w:cs="Tahoma"/>
          <w:color w:val="000000" w:themeColor="text1"/>
          <w:sz w:val="22"/>
          <w:szCs w:val="22"/>
        </w:rPr>
        <w:t xml:space="preserve">Get inspired to think about different strategies for social change; </w:t>
      </w:r>
    </w:p>
    <w:p w:rsidR="003B677D" w:rsidRPr="00675BE0" w:rsidRDefault="003B677D" w:rsidP="00ED5562">
      <w:pPr>
        <w:numPr>
          <w:ilvl w:val="0"/>
          <w:numId w:val="2"/>
        </w:numPr>
        <w:spacing w:line="240" w:lineRule="auto"/>
        <w:ind w:left="360"/>
        <w:rPr>
          <w:rFonts w:cs="Tahoma"/>
          <w:color w:val="000000" w:themeColor="text1"/>
          <w:sz w:val="22"/>
          <w:szCs w:val="22"/>
        </w:rPr>
      </w:pPr>
      <w:r w:rsidRPr="00675BE0">
        <w:rPr>
          <w:rFonts w:cs="Tahoma"/>
          <w:color w:val="000000" w:themeColor="text1"/>
          <w:sz w:val="22"/>
          <w:szCs w:val="22"/>
        </w:rPr>
        <w:t>Engage with ideas that are unfamiliar or even unsettling with an open mind;</w:t>
      </w:r>
    </w:p>
    <w:p w:rsidR="003B677D" w:rsidRPr="00675BE0" w:rsidRDefault="003B677D" w:rsidP="00ED5562">
      <w:pPr>
        <w:numPr>
          <w:ilvl w:val="0"/>
          <w:numId w:val="2"/>
        </w:numPr>
        <w:spacing w:line="240" w:lineRule="auto"/>
        <w:ind w:left="360"/>
        <w:rPr>
          <w:rFonts w:cs="Tahoma"/>
          <w:color w:val="000000" w:themeColor="text1"/>
          <w:sz w:val="22"/>
          <w:szCs w:val="22"/>
        </w:rPr>
      </w:pPr>
      <w:r w:rsidRPr="00675BE0">
        <w:rPr>
          <w:rFonts w:cs="Tahoma"/>
          <w:color w:val="000000" w:themeColor="text1"/>
          <w:sz w:val="22"/>
          <w:szCs w:val="22"/>
        </w:rPr>
        <w:t>Participate in active and collaborative learning;</w:t>
      </w:r>
    </w:p>
    <w:p w:rsidR="003B677D" w:rsidRPr="00675BE0" w:rsidRDefault="003B677D" w:rsidP="00ED5562">
      <w:pPr>
        <w:numPr>
          <w:ilvl w:val="0"/>
          <w:numId w:val="2"/>
        </w:numPr>
        <w:spacing w:line="240" w:lineRule="auto"/>
        <w:ind w:left="360"/>
        <w:rPr>
          <w:rFonts w:cs="Tahoma"/>
          <w:color w:val="000000" w:themeColor="text1"/>
          <w:sz w:val="22"/>
          <w:szCs w:val="22"/>
        </w:rPr>
      </w:pPr>
      <w:r w:rsidRPr="00675BE0">
        <w:rPr>
          <w:rFonts w:cs="Tahoma"/>
          <w:color w:val="000000" w:themeColor="text1"/>
          <w:sz w:val="22"/>
          <w:szCs w:val="22"/>
        </w:rPr>
        <w:t>Refine skills in active reading, critical thinking, group effort, and verbal and written expression.</w:t>
      </w:r>
    </w:p>
    <w:p w:rsidR="00C230F9" w:rsidRPr="00675BE0" w:rsidRDefault="00C230F9" w:rsidP="00ED5562">
      <w:pPr>
        <w:rPr>
          <w:rFonts w:cs="Tahoma"/>
          <w:sz w:val="22"/>
          <w:szCs w:val="22"/>
        </w:rPr>
      </w:pPr>
    </w:p>
    <w:p w:rsidR="002B13B7" w:rsidRPr="00675BE0" w:rsidRDefault="002B13B7" w:rsidP="00ED5562">
      <w:pPr>
        <w:rPr>
          <w:rFonts w:cs="Tahoma"/>
          <w:b/>
          <w:sz w:val="22"/>
          <w:szCs w:val="22"/>
        </w:rPr>
      </w:pPr>
      <w:r w:rsidRPr="00675BE0">
        <w:rPr>
          <w:rFonts w:cs="Tahoma"/>
          <w:b/>
          <w:sz w:val="22"/>
          <w:szCs w:val="22"/>
        </w:rPr>
        <w:t>Course Materials</w:t>
      </w:r>
    </w:p>
    <w:p w:rsidR="00C966C0" w:rsidRDefault="00F13752" w:rsidP="00ED5562">
      <w:pPr>
        <w:rPr>
          <w:rFonts w:cs="Tahoma"/>
          <w:sz w:val="22"/>
          <w:szCs w:val="22"/>
        </w:rPr>
      </w:pPr>
      <w:r w:rsidRPr="00675BE0">
        <w:rPr>
          <w:rFonts w:cs="Tahoma"/>
          <w:sz w:val="22"/>
          <w:szCs w:val="22"/>
        </w:rPr>
        <w:t>The materials we will use in this class will be quite variable. We will read scholarly analyses from a range of disciplines (including women’s/gender studies, history, anthropology, and sociology), as well as statements written by grassroots feminist groups and activists, and news items published</w:t>
      </w:r>
      <w:r w:rsidR="00C966C0" w:rsidRPr="00675BE0">
        <w:rPr>
          <w:rFonts w:cs="Tahoma"/>
          <w:sz w:val="22"/>
          <w:szCs w:val="22"/>
        </w:rPr>
        <w:t xml:space="preserve"> on-line and</w:t>
      </w:r>
      <w:r w:rsidRPr="00675BE0">
        <w:rPr>
          <w:rFonts w:cs="Tahoma"/>
          <w:sz w:val="22"/>
          <w:szCs w:val="22"/>
        </w:rPr>
        <w:t xml:space="preserve"> in feminist publications and ‘zines, including </w:t>
      </w:r>
      <w:r w:rsidRPr="00675BE0">
        <w:rPr>
          <w:rFonts w:cs="Tahoma"/>
          <w:i/>
          <w:sz w:val="22"/>
          <w:szCs w:val="22"/>
        </w:rPr>
        <w:t>Off Our Backs</w:t>
      </w:r>
      <w:r w:rsidRPr="00675BE0">
        <w:rPr>
          <w:rFonts w:cs="Tahoma"/>
          <w:sz w:val="22"/>
          <w:szCs w:val="22"/>
        </w:rPr>
        <w:t>, a radical feminist paper published from 1970 until 2008.</w:t>
      </w:r>
      <w:r w:rsidR="005A7C76">
        <w:rPr>
          <w:rFonts w:cs="Tahoma"/>
          <w:sz w:val="22"/>
          <w:szCs w:val="22"/>
        </w:rPr>
        <w:t xml:space="preserve"> Almost all materia</w:t>
      </w:r>
      <w:r w:rsidR="00306983">
        <w:rPr>
          <w:rFonts w:cs="Tahoma"/>
          <w:sz w:val="22"/>
          <w:szCs w:val="22"/>
        </w:rPr>
        <w:t xml:space="preserve">ls will be available on iLearn, unless otherwise indicated in class. </w:t>
      </w:r>
    </w:p>
    <w:p w:rsidR="005A7C76" w:rsidRPr="00675BE0" w:rsidRDefault="005A7C76" w:rsidP="00ED5562">
      <w:pPr>
        <w:rPr>
          <w:rFonts w:cs="Tahoma"/>
          <w:sz w:val="22"/>
          <w:szCs w:val="22"/>
        </w:rPr>
      </w:pPr>
    </w:p>
    <w:p w:rsidR="007E5A7D" w:rsidRPr="00675BE0" w:rsidRDefault="00C966C0" w:rsidP="00ED5562">
      <w:pPr>
        <w:rPr>
          <w:rFonts w:cs="Tahoma"/>
          <w:sz w:val="22"/>
          <w:szCs w:val="22"/>
        </w:rPr>
      </w:pPr>
      <w:r w:rsidRPr="00675BE0">
        <w:rPr>
          <w:rFonts w:cs="Tahoma"/>
          <w:sz w:val="22"/>
          <w:szCs w:val="22"/>
        </w:rPr>
        <w:lastRenderedPageBreak/>
        <w:t xml:space="preserve">Students are responsible for </w:t>
      </w:r>
      <w:r w:rsidRPr="00675BE0">
        <w:rPr>
          <w:rFonts w:cs="Tahoma"/>
          <w:i/>
          <w:sz w:val="22"/>
          <w:szCs w:val="22"/>
        </w:rPr>
        <w:t>actively</w:t>
      </w:r>
      <w:r w:rsidRPr="00675BE0">
        <w:rPr>
          <w:rFonts w:cs="Tahoma"/>
          <w:sz w:val="22"/>
          <w:szCs w:val="22"/>
        </w:rPr>
        <w:t xml:space="preserve"> reading all assigned material for each session. I recommend using the attached note-taking template (or something similar you devise yourself) to ensure your understanding of the material</w:t>
      </w:r>
      <w:r w:rsidR="00451D17" w:rsidRPr="00675BE0">
        <w:rPr>
          <w:rFonts w:cs="Tahoma"/>
          <w:sz w:val="22"/>
          <w:szCs w:val="22"/>
        </w:rPr>
        <w:t>, to facilitate your participation in class discussion,</w:t>
      </w:r>
      <w:r w:rsidRPr="00675BE0">
        <w:rPr>
          <w:rFonts w:cs="Tahoma"/>
          <w:sz w:val="22"/>
          <w:szCs w:val="22"/>
        </w:rPr>
        <w:t xml:space="preserve"> and to help you with our exams. </w:t>
      </w:r>
    </w:p>
    <w:p w:rsidR="003D2ECA" w:rsidRDefault="003D2ECA" w:rsidP="00ED5562">
      <w:pPr>
        <w:pStyle w:val="BodyText"/>
        <w:rPr>
          <w:rFonts w:ascii="Tahoma" w:hAnsi="Tahoma" w:cs="Tahoma"/>
          <w:b/>
          <w:color w:val="000000" w:themeColor="text1"/>
          <w:szCs w:val="22"/>
        </w:rPr>
      </w:pPr>
    </w:p>
    <w:p w:rsidR="005860F6" w:rsidRPr="00675BE0" w:rsidRDefault="005860F6" w:rsidP="00ED5562">
      <w:pPr>
        <w:pStyle w:val="BodyText"/>
        <w:rPr>
          <w:rFonts w:ascii="Tahoma" w:hAnsi="Tahoma" w:cs="Tahoma"/>
          <w:b/>
          <w:color w:val="000000" w:themeColor="text1"/>
          <w:szCs w:val="22"/>
        </w:rPr>
      </w:pPr>
      <w:r w:rsidRPr="00675BE0">
        <w:rPr>
          <w:rFonts w:ascii="Tahoma" w:hAnsi="Tahoma" w:cs="Tahoma"/>
          <w:b/>
          <w:color w:val="000000" w:themeColor="text1"/>
          <w:szCs w:val="22"/>
        </w:rPr>
        <w:t>Graded Components</w:t>
      </w:r>
    </w:p>
    <w:p w:rsidR="005860F6" w:rsidRPr="00675BE0" w:rsidRDefault="005860F6" w:rsidP="00ED5562">
      <w:pPr>
        <w:pStyle w:val="BodyText"/>
        <w:rPr>
          <w:rFonts w:ascii="Tahoma" w:hAnsi="Tahoma" w:cs="Tahoma"/>
          <w:color w:val="000000" w:themeColor="text1"/>
          <w:szCs w:val="22"/>
        </w:rPr>
      </w:pPr>
      <w:r w:rsidRPr="00675BE0">
        <w:rPr>
          <w:rFonts w:ascii="Tahoma" w:hAnsi="Tahoma" w:cs="Tahoma"/>
          <w:color w:val="000000" w:themeColor="text1"/>
          <w:szCs w:val="22"/>
        </w:rPr>
        <w:t xml:space="preserve">Your </w:t>
      </w:r>
      <w:r w:rsidR="00CE3A43">
        <w:rPr>
          <w:rFonts w:ascii="Tahoma" w:hAnsi="Tahoma" w:cs="Tahoma"/>
          <w:color w:val="000000" w:themeColor="text1"/>
          <w:szCs w:val="22"/>
        </w:rPr>
        <w:t xml:space="preserve">course </w:t>
      </w:r>
      <w:r w:rsidRPr="00675BE0">
        <w:rPr>
          <w:rFonts w:ascii="Tahoma" w:hAnsi="Tahoma" w:cs="Tahoma"/>
          <w:color w:val="000000" w:themeColor="text1"/>
          <w:szCs w:val="22"/>
        </w:rPr>
        <w:t xml:space="preserve">grade will be comprised of several components, each of which is worth a set number of points. Details on each component can be found below. The total number of points for the course is 100. It is your responsibility to monitor your progress on iLearn, where grades will be posted as we complete various activities. </w:t>
      </w:r>
    </w:p>
    <w:p w:rsidR="005860F6" w:rsidRPr="00BB4DF5" w:rsidRDefault="005860F6" w:rsidP="00ED5562">
      <w:pPr>
        <w:pStyle w:val="BodyText"/>
        <w:rPr>
          <w:rFonts w:ascii="Tahoma" w:hAnsi="Tahoma" w:cs="Tahoma"/>
          <w:color w:val="000000" w:themeColor="text1"/>
          <w:szCs w:val="22"/>
        </w:rPr>
      </w:pPr>
      <w:r w:rsidRPr="00675BE0">
        <w:rPr>
          <w:rFonts w:ascii="Tahoma" w:hAnsi="Tahoma" w:cs="Tahoma"/>
          <w:color w:val="000000" w:themeColor="text1"/>
          <w:szCs w:val="22"/>
        </w:rPr>
        <w:tab/>
      </w:r>
      <w:r w:rsidRPr="00BB4DF5">
        <w:rPr>
          <w:rFonts w:ascii="Tahoma" w:hAnsi="Tahoma" w:cs="Tahoma"/>
          <w:color w:val="000000" w:themeColor="text1"/>
          <w:szCs w:val="22"/>
        </w:rPr>
        <w:t>Attendance and participation: 2</w:t>
      </w:r>
      <w:r w:rsidR="0089795F">
        <w:rPr>
          <w:rFonts w:ascii="Tahoma" w:hAnsi="Tahoma" w:cs="Tahoma"/>
          <w:color w:val="000000" w:themeColor="text1"/>
          <w:szCs w:val="22"/>
        </w:rPr>
        <w:t>0</w:t>
      </w:r>
      <w:r w:rsidRPr="00BB4DF5">
        <w:rPr>
          <w:rFonts w:ascii="Tahoma" w:hAnsi="Tahoma" w:cs="Tahoma"/>
          <w:color w:val="000000" w:themeColor="text1"/>
          <w:szCs w:val="22"/>
        </w:rPr>
        <w:t xml:space="preserve"> points</w:t>
      </w:r>
    </w:p>
    <w:p w:rsidR="005860F6" w:rsidRPr="00BB4DF5" w:rsidRDefault="005860F6" w:rsidP="00ED5562">
      <w:pPr>
        <w:pStyle w:val="BodyText"/>
        <w:ind w:firstLine="720"/>
        <w:rPr>
          <w:rFonts w:ascii="Tahoma" w:hAnsi="Tahoma" w:cs="Tahoma"/>
          <w:color w:val="000000" w:themeColor="text1"/>
          <w:szCs w:val="22"/>
        </w:rPr>
      </w:pPr>
      <w:r w:rsidRPr="00BB4DF5">
        <w:rPr>
          <w:rFonts w:ascii="Tahoma" w:hAnsi="Tahoma" w:cs="Tahoma"/>
          <w:color w:val="000000" w:themeColor="text1"/>
          <w:szCs w:val="22"/>
        </w:rPr>
        <w:t>Mid-term</w:t>
      </w:r>
      <w:r w:rsidR="0089795F">
        <w:rPr>
          <w:rFonts w:ascii="Tahoma" w:hAnsi="Tahoma" w:cs="Tahoma"/>
          <w:color w:val="000000" w:themeColor="text1"/>
          <w:szCs w:val="22"/>
        </w:rPr>
        <w:t xml:space="preserve"> and final tests (take home): 45</w:t>
      </w:r>
      <w:r w:rsidRPr="00BB4DF5">
        <w:rPr>
          <w:rFonts w:ascii="Tahoma" w:hAnsi="Tahoma" w:cs="Tahoma"/>
          <w:color w:val="000000" w:themeColor="text1"/>
          <w:szCs w:val="22"/>
        </w:rPr>
        <w:t xml:space="preserve"> points (</w:t>
      </w:r>
      <w:r w:rsidR="0089795F">
        <w:rPr>
          <w:rFonts w:ascii="Tahoma" w:hAnsi="Tahoma" w:cs="Tahoma"/>
          <w:color w:val="000000" w:themeColor="text1"/>
          <w:szCs w:val="22"/>
        </w:rPr>
        <w:t>first worth 20 points, second worth 25</w:t>
      </w:r>
      <w:r w:rsidRPr="00BB4DF5">
        <w:rPr>
          <w:rFonts w:ascii="Tahoma" w:hAnsi="Tahoma" w:cs="Tahoma"/>
          <w:color w:val="000000" w:themeColor="text1"/>
          <w:szCs w:val="22"/>
        </w:rPr>
        <w:t>)</w:t>
      </w:r>
    </w:p>
    <w:p w:rsidR="00135761" w:rsidRPr="00BB4DF5" w:rsidRDefault="00135761" w:rsidP="00ED5562">
      <w:pPr>
        <w:pStyle w:val="BodyText"/>
        <w:ind w:firstLine="720"/>
        <w:rPr>
          <w:rFonts w:ascii="Tahoma" w:hAnsi="Tahoma" w:cs="Tahoma"/>
          <w:color w:val="000000" w:themeColor="text1"/>
          <w:szCs w:val="22"/>
        </w:rPr>
      </w:pPr>
      <w:r w:rsidRPr="00BB4DF5">
        <w:rPr>
          <w:rFonts w:ascii="Tahoma" w:hAnsi="Tahoma" w:cs="Tahoma"/>
          <w:color w:val="000000" w:themeColor="text1"/>
          <w:szCs w:val="22"/>
        </w:rPr>
        <w:t>Grassroots presentation: 5 points</w:t>
      </w:r>
    </w:p>
    <w:p w:rsidR="000D6724" w:rsidRPr="00BB4DF5" w:rsidRDefault="005860F6" w:rsidP="00DB3EFD">
      <w:pPr>
        <w:pStyle w:val="BodyText"/>
        <w:rPr>
          <w:rFonts w:ascii="Tahoma" w:hAnsi="Tahoma" w:cs="Tahoma"/>
          <w:color w:val="000000" w:themeColor="text1"/>
          <w:szCs w:val="22"/>
        </w:rPr>
      </w:pPr>
      <w:r w:rsidRPr="00BB4DF5">
        <w:rPr>
          <w:rFonts w:ascii="Tahoma" w:hAnsi="Tahoma" w:cs="Tahoma"/>
          <w:color w:val="000000" w:themeColor="text1"/>
          <w:szCs w:val="22"/>
        </w:rPr>
        <w:tab/>
        <w:t>Grassroots proposal: 5 points</w:t>
      </w:r>
    </w:p>
    <w:p w:rsidR="000D6724" w:rsidRPr="00675BE0" w:rsidRDefault="000D6724" w:rsidP="00ED5562">
      <w:pPr>
        <w:pStyle w:val="BodyText"/>
        <w:ind w:firstLine="720"/>
        <w:rPr>
          <w:rFonts w:ascii="Tahoma" w:hAnsi="Tahoma" w:cs="Tahoma"/>
          <w:color w:val="000000" w:themeColor="text1"/>
          <w:szCs w:val="22"/>
        </w:rPr>
      </w:pPr>
      <w:r w:rsidRPr="00BB4DF5">
        <w:rPr>
          <w:rFonts w:ascii="Tahoma" w:hAnsi="Tahoma" w:cs="Tahoma"/>
          <w:color w:val="000000" w:themeColor="text1"/>
          <w:szCs w:val="22"/>
        </w:rPr>
        <w:t xml:space="preserve">Grassroots final draft: </w:t>
      </w:r>
      <w:r w:rsidR="0089795F">
        <w:rPr>
          <w:rFonts w:ascii="Tahoma" w:hAnsi="Tahoma" w:cs="Tahoma"/>
          <w:color w:val="000000" w:themeColor="text1"/>
          <w:szCs w:val="22"/>
        </w:rPr>
        <w:t>2</w:t>
      </w:r>
      <w:r w:rsidR="00623461" w:rsidRPr="00BB4DF5">
        <w:rPr>
          <w:rFonts w:ascii="Tahoma" w:hAnsi="Tahoma" w:cs="Tahoma"/>
          <w:color w:val="000000" w:themeColor="text1"/>
          <w:szCs w:val="22"/>
        </w:rPr>
        <w:t>5 points</w:t>
      </w:r>
    </w:p>
    <w:p w:rsidR="005860F6" w:rsidRPr="00675BE0" w:rsidRDefault="005860F6" w:rsidP="00ED5562">
      <w:pPr>
        <w:pStyle w:val="BodyText"/>
        <w:rPr>
          <w:rFonts w:ascii="Tahoma" w:hAnsi="Tahoma" w:cs="Tahoma"/>
          <w:b/>
          <w:color w:val="000000" w:themeColor="text1"/>
          <w:szCs w:val="22"/>
        </w:rPr>
      </w:pPr>
    </w:p>
    <w:p w:rsidR="00D27D47" w:rsidRPr="00675BE0" w:rsidRDefault="00D27D47" w:rsidP="00ED5562">
      <w:pPr>
        <w:pStyle w:val="BodyText"/>
        <w:rPr>
          <w:rFonts w:ascii="Tahoma" w:hAnsi="Tahoma" w:cs="Tahoma"/>
          <w:i/>
          <w:color w:val="000000" w:themeColor="text1"/>
          <w:szCs w:val="22"/>
        </w:rPr>
      </w:pPr>
      <w:r w:rsidRPr="00675BE0">
        <w:rPr>
          <w:rFonts w:ascii="Tahoma" w:hAnsi="Tahoma" w:cs="Tahoma"/>
          <w:i/>
          <w:color w:val="000000" w:themeColor="text1"/>
          <w:szCs w:val="22"/>
        </w:rPr>
        <w:t>Attendance and Participation</w:t>
      </w:r>
    </w:p>
    <w:p w:rsidR="00D27D47" w:rsidRPr="00675BE0" w:rsidRDefault="00D27D47" w:rsidP="00ED5562">
      <w:pPr>
        <w:pStyle w:val="BodyText"/>
        <w:rPr>
          <w:rFonts w:ascii="Tahoma" w:hAnsi="Tahoma" w:cs="Tahoma"/>
          <w:color w:val="000000" w:themeColor="text1"/>
          <w:szCs w:val="22"/>
        </w:rPr>
      </w:pPr>
      <w:r w:rsidRPr="00675BE0">
        <w:rPr>
          <w:rFonts w:ascii="Tahoma" w:hAnsi="Tahoma" w:cs="Tahoma"/>
          <w:color w:val="000000" w:themeColor="text1"/>
          <w:szCs w:val="22"/>
        </w:rPr>
        <w:t xml:space="preserve">This is a seminar-style course that depends on active student engagement in order for all of us to have a valuable learning experience. Please come to every class having read the material and prepared to engage in discussion. </w:t>
      </w:r>
      <w:r w:rsidR="00645B11" w:rsidRPr="00675BE0">
        <w:rPr>
          <w:rFonts w:ascii="Tahoma" w:hAnsi="Tahoma" w:cs="Tahoma"/>
          <w:color w:val="000000" w:themeColor="text1"/>
          <w:szCs w:val="22"/>
        </w:rPr>
        <w:t xml:space="preserve">Kindly be aware of how you interact with me and your peers and so respectfully and with compassion. Everyone should have the opportunity to participate. If you consider yourself someone who is uncomfortable talking in groups, please push yourself to participate. </w:t>
      </w:r>
      <w:r w:rsidRPr="00675BE0">
        <w:rPr>
          <w:rFonts w:ascii="Tahoma" w:hAnsi="Tahoma" w:cs="Tahoma"/>
          <w:color w:val="000000" w:themeColor="text1"/>
          <w:szCs w:val="22"/>
        </w:rPr>
        <w:t xml:space="preserve">Absences will be excused only with </w:t>
      </w:r>
      <w:r w:rsidRPr="00675BE0">
        <w:rPr>
          <w:rFonts w:ascii="Tahoma" w:hAnsi="Tahoma" w:cs="Tahoma"/>
          <w:color w:val="000000" w:themeColor="text1"/>
          <w:szCs w:val="22"/>
          <w:u w:val="single"/>
        </w:rPr>
        <w:t>written</w:t>
      </w:r>
      <w:r w:rsidRPr="00675BE0">
        <w:rPr>
          <w:rFonts w:ascii="Tahoma" w:hAnsi="Tahoma" w:cs="Tahoma"/>
          <w:color w:val="000000" w:themeColor="text1"/>
          <w:szCs w:val="22"/>
        </w:rPr>
        <w:t xml:space="preserve"> verification from a doctor or other relevant medical professional, coach or other authorized leader of an extracurricular activity, childcare provider, or religious leader. </w:t>
      </w:r>
      <w:r w:rsidR="00A91CF8" w:rsidRPr="00675BE0">
        <w:rPr>
          <w:rFonts w:ascii="Tahoma" w:hAnsi="Tahoma" w:cs="Tahoma"/>
          <w:color w:val="000000" w:themeColor="text1"/>
          <w:szCs w:val="22"/>
        </w:rPr>
        <w:t>For unexcused absences, y</w:t>
      </w:r>
      <w:r w:rsidRPr="00675BE0">
        <w:rPr>
          <w:rFonts w:ascii="Tahoma" w:hAnsi="Tahoma" w:cs="Tahoma"/>
          <w:color w:val="000000" w:themeColor="text1"/>
          <w:szCs w:val="22"/>
        </w:rPr>
        <w:t xml:space="preserve">ou </w:t>
      </w:r>
      <w:r w:rsidR="00F05CF5" w:rsidRPr="00675BE0">
        <w:rPr>
          <w:rFonts w:ascii="Tahoma" w:hAnsi="Tahoma" w:cs="Tahoma"/>
          <w:color w:val="000000" w:themeColor="text1"/>
          <w:szCs w:val="22"/>
        </w:rPr>
        <w:t xml:space="preserve">have one free pass, and </w:t>
      </w:r>
      <w:r w:rsidRPr="00675BE0">
        <w:rPr>
          <w:rFonts w:ascii="Tahoma" w:hAnsi="Tahoma" w:cs="Tahoma"/>
          <w:color w:val="000000" w:themeColor="text1"/>
          <w:szCs w:val="22"/>
        </w:rPr>
        <w:t xml:space="preserve">can expect to lose a point for </w:t>
      </w:r>
      <w:r w:rsidR="00F05CF5" w:rsidRPr="00675BE0">
        <w:rPr>
          <w:rFonts w:ascii="Tahoma" w:hAnsi="Tahoma" w:cs="Tahoma"/>
          <w:color w:val="000000" w:themeColor="text1"/>
          <w:szCs w:val="22"/>
        </w:rPr>
        <w:t xml:space="preserve">a second class missed </w:t>
      </w:r>
      <w:r w:rsidRPr="00675BE0">
        <w:rPr>
          <w:rFonts w:ascii="Tahoma" w:hAnsi="Tahoma" w:cs="Tahoma"/>
          <w:color w:val="000000" w:themeColor="text1"/>
          <w:szCs w:val="22"/>
        </w:rPr>
        <w:t>and two points for each class</w:t>
      </w:r>
      <w:r w:rsidR="00F05CF5" w:rsidRPr="00675BE0">
        <w:rPr>
          <w:rFonts w:ascii="Tahoma" w:hAnsi="Tahoma" w:cs="Tahoma"/>
          <w:color w:val="000000" w:themeColor="text1"/>
          <w:szCs w:val="22"/>
        </w:rPr>
        <w:t xml:space="preserve"> missed</w:t>
      </w:r>
      <w:r w:rsidRPr="00675BE0">
        <w:rPr>
          <w:rFonts w:ascii="Tahoma" w:hAnsi="Tahoma" w:cs="Tahoma"/>
          <w:color w:val="000000" w:themeColor="text1"/>
          <w:szCs w:val="22"/>
        </w:rPr>
        <w:t xml:space="preserve"> thereafter. </w:t>
      </w:r>
      <w:r w:rsidR="00915C43" w:rsidRPr="00675BE0">
        <w:rPr>
          <w:rFonts w:ascii="Tahoma" w:hAnsi="Tahoma" w:cs="Tahoma"/>
          <w:color w:val="000000" w:themeColor="text1"/>
          <w:szCs w:val="22"/>
        </w:rPr>
        <w:t xml:space="preserve">We will sometimes complete written activities in class; please note that the quality of your work on these activities will also be reflected in your participation score. </w:t>
      </w:r>
    </w:p>
    <w:p w:rsidR="00E12321" w:rsidRPr="00675BE0" w:rsidRDefault="00E12321" w:rsidP="00ED5562">
      <w:pPr>
        <w:pStyle w:val="BodyText"/>
        <w:rPr>
          <w:rFonts w:ascii="Tahoma" w:hAnsi="Tahoma" w:cs="Tahoma"/>
          <w:color w:val="000000" w:themeColor="text1"/>
          <w:szCs w:val="22"/>
        </w:rPr>
      </w:pPr>
    </w:p>
    <w:p w:rsidR="00E12321" w:rsidRPr="00675BE0" w:rsidRDefault="00E12321" w:rsidP="00ED5562">
      <w:pPr>
        <w:pStyle w:val="BodyText"/>
        <w:rPr>
          <w:rFonts w:ascii="Tahoma" w:hAnsi="Tahoma" w:cs="Tahoma"/>
          <w:i/>
          <w:color w:val="000000" w:themeColor="text1"/>
          <w:szCs w:val="22"/>
        </w:rPr>
      </w:pPr>
      <w:r w:rsidRPr="00675BE0">
        <w:rPr>
          <w:rFonts w:ascii="Tahoma" w:hAnsi="Tahoma" w:cs="Tahoma"/>
          <w:i/>
          <w:color w:val="000000" w:themeColor="text1"/>
          <w:szCs w:val="22"/>
        </w:rPr>
        <w:t>Midterm and Final Take Home</w:t>
      </w:r>
    </w:p>
    <w:p w:rsidR="00E12321" w:rsidRPr="009D6227" w:rsidRDefault="00E12321" w:rsidP="00ED5562">
      <w:pPr>
        <w:pStyle w:val="BodyText"/>
        <w:rPr>
          <w:rFonts w:ascii="Tahoma" w:hAnsi="Tahoma" w:cs="Tahoma"/>
          <w:color w:val="000000" w:themeColor="text1"/>
          <w:szCs w:val="22"/>
        </w:rPr>
      </w:pPr>
      <w:r w:rsidRPr="00675BE0">
        <w:rPr>
          <w:rFonts w:ascii="Tahoma" w:hAnsi="Tahoma" w:cs="Tahoma"/>
          <w:color w:val="000000" w:themeColor="text1"/>
          <w:szCs w:val="22"/>
        </w:rPr>
        <w:t xml:space="preserve">There will be two take-home tests that will include shorter and longer essay questions. Tests should be typed and double-spaced in 11-point or larger font with normal (1”) margins. When citing material from class, please include in-text citations and, if quoting, the page number like this (Garcia 2012: 417); you do not need to include a bibliography for course materials. </w:t>
      </w:r>
      <w:r w:rsidR="009D6227">
        <w:rPr>
          <w:rFonts w:ascii="Tahoma" w:hAnsi="Tahoma" w:cs="Tahoma"/>
          <w:color w:val="000000" w:themeColor="text1"/>
          <w:szCs w:val="22"/>
        </w:rPr>
        <w:t>The f</w:t>
      </w:r>
      <w:r w:rsidR="000A0F2E">
        <w:rPr>
          <w:rFonts w:ascii="Tahoma" w:hAnsi="Tahoma" w:cs="Tahoma"/>
          <w:color w:val="000000" w:themeColor="text1"/>
          <w:szCs w:val="22"/>
        </w:rPr>
        <w:t xml:space="preserve">irst take-home is worth twenty </w:t>
      </w:r>
      <w:r w:rsidR="009D6227">
        <w:rPr>
          <w:rFonts w:ascii="Tahoma" w:hAnsi="Tahoma" w:cs="Tahoma"/>
          <w:color w:val="000000" w:themeColor="text1"/>
          <w:szCs w:val="22"/>
        </w:rPr>
        <w:t xml:space="preserve">points and the second is worth twenty-five; they will be the same length, but I am working on the assumption that you will </w:t>
      </w:r>
      <w:r w:rsidR="009D6227">
        <w:rPr>
          <w:rFonts w:ascii="Tahoma" w:hAnsi="Tahoma" w:cs="Tahoma"/>
          <w:i/>
          <w:color w:val="000000" w:themeColor="text1"/>
          <w:szCs w:val="22"/>
        </w:rPr>
        <w:t xml:space="preserve">improve </w:t>
      </w:r>
      <w:r w:rsidR="009D6227">
        <w:rPr>
          <w:rFonts w:ascii="Tahoma" w:hAnsi="Tahoma" w:cs="Tahoma"/>
          <w:color w:val="000000" w:themeColor="text1"/>
          <w:szCs w:val="22"/>
        </w:rPr>
        <w:t xml:space="preserve">over the quarter. </w:t>
      </w:r>
    </w:p>
    <w:p w:rsidR="00492F0D" w:rsidRPr="00675BE0" w:rsidRDefault="00492F0D" w:rsidP="00ED5562">
      <w:pPr>
        <w:pStyle w:val="BodyText"/>
        <w:rPr>
          <w:rFonts w:ascii="Tahoma" w:hAnsi="Tahoma" w:cs="Tahoma"/>
          <w:color w:val="000000" w:themeColor="text1"/>
          <w:szCs w:val="22"/>
        </w:rPr>
      </w:pPr>
    </w:p>
    <w:p w:rsidR="00492F0D" w:rsidRPr="00675BE0" w:rsidRDefault="00492F0D" w:rsidP="00ED5562">
      <w:pPr>
        <w:pStyle w:val="BodyText"/>
        <w:rPr>
          <w:rFonts w:ascii="Tahoma" w:hAnsi="Tahoma" w:cs="Tahoma"/>
          <w:i/>
          <w:color w:val="000000" w:themeColor="text1"/>
          <w:szCs w:val="22"/>
        </w:rPr>
      </w:pPr>
      <w:r w:rsidRPr="00675BE0">
        <w:rPr>
          <w:rFonts w:ascii="Tahoma" w:hAnsi="Tahoma" w:cs="Tahoma"/>
          <w:i/>
          <w:color w:val="000000" w:themeColor="text1"/>
          <w:szCs w:val="22"/>
        </w:rPr>
        <w:t xml:space="preserve">Grassroots </w:t>
      </w:r>
      <w:r w:rsidR="00AF12AE" w:rsidRPr="00675BE0">
        <w:rPr>
          <w:rFonts w:ascii="Tahoma" w:hAnsi="Tahoma" w:cs="Tahoma"/>
          <w:i/>
          <w:color w:val="000000" w:themeColor="text1"/>
          <w:szCs w:val="22"/>
        </w:rPr>
        <w:t>Research Project</w:t>
      </w:r>
    </w:p>
    <w:p w:rsidR="00AF12AE" w:rsidRPr="00675BE0" w:rsidRDefault="0079364D" w:rsidP="00ED5562">
      <w:pPr>
        <w:pStyle w:val="BodyText"/>
        <w:rPr>
          <w:rFonts w:ascii="Tahoma" w:hAnsi="Tahoma" w:cs="Tahoma"/>
          <w:color w:val="000000" w:themeColor="text1"/>
          <w:szCs w:val="22"/>
        </w:rPr>
      </w:pPr>
      <w:r w:rsidRPr="00675BE0">
        <w:rPr>
          <w:rFonts w:ascii="Tahoma" w:hAnsi="Tahoma" w:cs="Tahoma"/>
          <w:color w:val="000000" w:themeColor="text1"/>
          <w:szCs w:val="22"/>
        </w:rPr>
        <w:t xml:space="preserve">Students will </w:t>
      </w:r>
      <w:r w:rsidR="00AF12AE" w:rsidRPr="00675BE0">
        <w:rPr>
          <w:rFonts w:ascii="Tahoma" w:hAnsi="Tahoma" w:cs="Tahoma"/>
          <w:color w:val="000000" w:themeColor="text1"/>
          <w:szCs w:val="22"/>
        </w:rPr>
        <w:t xml:space="preserve">conduct independent research work on </w:t>
      </w:r>
      <w:r w:rsidR="00AC3E3B" w:rsidRPr="00675BE0">
        <w:rPr>
          <w:rFonts w:ascii="Tahoma" w:hAnsi="Tahoma" w:cs="Tahoma"/>
          <w:color w:val="000000" w:themeColor="text1"/>
          <w:szCs w:val="22"/>
        </w:rPr>
        <w:t>grassroots activism this quarter</w:t>
      </w:r>
      <w:r w:rsidR="00AF12AE" w:rsidRPr="00675BE0">
        <w:rPr>
          <w:rFonts w:ascii="Tahoma" w:hAnsi="Tahoma" w:cs="Tahoma"/>
          <w:color w:val="000000" w:themeColor="text1"/>
          <w:szCs w:val="22"/>
        </w:rPr>
        <w:t xml:space="preserve">. </w:t>
      </w:r>
      <w:r w:rsidR="00AC3E3B" w:rsidRPr="00675BE0">
        <w:rPr>
          <w:rFonts w:ascii="Tahoma" w:hAnsi="Tahoma" w:cs="Tahoma"/>
          <w:color w:val="000000" w:themeColor="text1"/>
          <w:szCs w:val="22"/>
        </w:rPr>
        <w:t>You will start by submitting a research proposal in week two. Your project could focus on historical or contemporary grassroots activism, but must be organized aroun</w:t>
      </w:r>
      <w:r w:rsidRPr="00675BE0">
        <w:rPr>
          <w:rFonts w:ascii="Tahoma" w:hAnsi="Tahoma" w:cs="Tahoma"/>
          <w:color w:val="000000" w:themeColor="text1"/>
          <w:szCs w:val="22"/>
        </w:rPr>
        <w:t xml:space="preserve">d a specific research question. </w:t>
      </w:r>
      <w:r w:rsidR="00AF12AE" w:rsidRPr="00675BE0">
        <w:rPr>
          <w:rFonts w:ascii="Tahoma" w:hAnsi="Tahoma" w:cs="Tahoma"/>
          <w:color w:val="000000" w:themeColor="text1"/>
          <w:szCs w:val="22"/>
        </w:rPr>
        <w:t>This project is intended to accomplish a few things: 1) Provide you with a chance to learn in-depth about grassroots activism; 2) Apply what we’re learning from the course to an analysis of grassroots activism; 3) Improve your writing skills through a process of drafting and revision; 4) Leave you with a document you could use as a writing sample should you apply to gradua</w:t>
      </w:r>
      <w:r w:rsidR="00960F05" w:rsidRPr="00675BE0">
        <w:rPr>
          <w:rFonts w:ascii="Tahoma" w:hAnsi="Tahoma" w:cs="Tahoma"/>
          <w:color w:val="000000" w:themeColor="text1"/>
          <w:szCs w:val="22"/>
        </w:rPr>
        <w:t xml:space="preserve">te programs that require them. </w:t>
      </w:r>
    </w:p>
    <w:p w:rsidR="00AF12AE" w:rsidRPr="00675BE0" w:rsidRDefault="00AF12AE" w:rsidP="00ED5562">
      <w:pPr>
        <w:pStyle w:val="BodyText"/>
        <w:rPr>
          <w:rFonts w:ascii="Tahoma" w:hAnsi="Tahoma" w:cs="Tahoma"/>
          <w:color w:val="000000" w:themeColor="text1"/>
          <w:szCs w:val="22"/>
        </w:rPr>
      </w:pPr>
    </w:p>
    <w:p w:rsidR="005E6FD6" w:rsidRDefault="005E6FD6" w:rsidP="00ED5562">
      <w:pPr>
        <w:pStyle w:val="BodyText"/>
        <w:rPr>
          <w:rFonts w:ascii="Tahoma" w:hAnsi="Tahoma" w:cs="Tahoma"/>
          <w:i/>
          <w:color w:val="000000" w:themeColor="text1"/>
          <w:szCs w:val="22"/>
        </w:rPr>
      </w:pPr>
    </w:p>
    <w:p w:rsidR="0079364D" w:rsidRPr="00675BE0" w:rsidRDefault="0079364D" w:rsidP="00ED5562">
      <w:pPr>
        <w:pStyle w:val="BodyText"/>
        <w:rPr>
          <w:rFonts w:ascii="Tahoma" w:hAnsi="Tahoma" w:cs="Tahoma"/>
          <w:i/>
          <w:color w:val="000000" w:themeColor="text1"/>
          <w:szCs w:val="22"/>
        </w:rPr>
      </w:pPr>
      <w:r w:rsidRPr="00675BE0">
        <w:rPr>
          <w:rFonts w:ascii="Tahoma" w:hAnsi="Tahoma" w:cs="Tahoma"/>
          <w:i/>
          <w:color w:val="000000" w:themeColor="text1"/>
          <w:szCs w:val="22"/>
        </w:rPr>
        <w:lastRenderedPageBreak/>
        <w:t>Grassroots Inspiration</w:t>
      </w:r>
    </w:p>
    <w:p w:rsidR="00492F0D" w:rsidRPr="00675BE0" w:rsidRDefault="00492F0D" w:rsidP="00ED5562">
      <w:pPr>
        <w:pStyle w:val="BodyText"/>
        <w:rPr>
          <w:rFonts w:ascii="Tahoma" w:hAnsi="Tahoma" w:cs="Tahoma"/>
          <w:color w:val="000000" w:themeColor="text1"/>
          <w:szCs w:val="22"/>
        </w:rPr>
      </w:pPr>
      <w:r w:rsidRPr="00675BE0">
        <w:rPr>
          <w:rFonts w:ascii="Tahoma" w:hAnsi="Tahoma" w:cs="Tahoma"/>
          <w:color w:val="000000" w:themeColor="text1"/>
          <w:szCs w:val="22"/>
        </w:rPr>
        <w:t xml:space="preserve">Each week starting in week three, one or two students will be signed up to </w:t>
      </w:r>
      <w:r w:rsidR="0079364D" w:rsidRPr="00675BE0">
        <w:rPr>
          <w:rFonts w:ascii="Tahoma" w:hAnsi="Tahoma" w:cs="Tahoma"/>
          <w:color w:val="000000" w:themeColor="text1"/>
          <w:szCs w:val="22"/>
        </w:rPr>
        <w:t>present about a historical or contemporary grassroots activist or organization of your choosing</w:t>
      </w:r>
      <w:r w:rsidR="00425AB6" w:rsidRPr="00675BE0">
        <w:rPr>
          <w:rFonts w:ascii="Tahoma" w:hAnsi="Tahoma" w:cs="Tahoma"/>
          <w:color w:val="000000" w:themeColor="text1"/>
          <w:szCs w:val="22"/>
        </w:rPr>
        <w:t>, ideally related to your final paper</w:t>
      </w:r>
      <w:r w:rsidRPr="00675BE0">
        <w:rPr>
          <w:rFonts w:ascii="Tahoma" w:hAnsi="Tahoma" w:cs="Tahoma"/>
          <w:color w:val="000000" w:themeColor="text1"/>
          <w:szCs w:val="22"/>
        </w:rPr>
        <w:t>. This pres</w:t>
      </w:r>
      <w:r w:rsidR="00F83933">
        <w:rPr>
          <w:rFonts w:ascii="Tahoma" w:hAnsi="Tahoma" w:cs="Tahoma"/>
          <w:color w:val="000000" w:themeColor="text1"/>
          <w:szCs w:val="22"/>
        </w:rPr>
        <w:t>entation should be a short (5-</w:t>
      </w:r>
      <w:r w:rsidRPr="00675BE0">
        <w:rPr>
          <w:rFonts w:ascii="Tahoma" w:hAnsi="Tahoma" w:cs="Tahoma"/>
          <w:color w:val="000000" w:themeColor="text1"/>
          <w:szCs w:val="22"/>
        </w:rPr>
        <w:t>minute) presentation that tells us about the goals and work of the activist</w:t>
      </w:r>
      <w:r w:rsidR="00C2013A" w:rsidRPr="00675BE0">
        <w:rPr>
          <w:rFonts w:ascii="Tahoma" w:hAnsi="Tahoma" w:cs="Tahoma"/>
          <w:color w:val="000000" w:themeColor="text1"/>
          <w:szCs w:val="22"/>
        </w:rPr>
        <w:t xml:space="preserve"> or organization</w:t>
      </w:r>
      <w:r w:rsidRPr="00675BE0">
        <w:rPr>
          <w:rFonts w:ascii="Tahoma" w:hAnsi="Tahoma" w:cs="Tahoma"/>
          <w:color w:val="000000" w:themeColor="text1"/>
          <w:szCs w:val="22"/>
        </w:rPr>
        <w:t xml:space="preserve">. </w:t>
      </w:r>
      <w:r w:rsidR="00C17598" w:rsidRPr="00675BE0">
        <w:rPr>
          <w:rFonts w:ascii="Tahoma" w:hAnsi="Tahoma" w:cs="Tahoma"/>
          <w:color w:val="000000" w:themeColor="text1"/>
          <w:szCs w:val="22"/>
        </w:rPr>
        <w:t xml:space="preserve">In your presentation, please include what </w:t>
      </w:r>
      <w:r w:rsidR="00C17598" w:rsidRPr="00675BE0">
        <w:rPr>
          <w:rFonts w:ascii="Tahoma" w:hAnsi="Tahoma" w:cs="Tahoma"/>
          <w:i/>
          <w:color w:val="000000" w:themeColor="text1"/>
          <w:szCs w:val="22"/>
        </w:rPr>
        <w:t xml:space="preserve">you </w:t>
      </w:r>
      <w:r w:rsidR="00C17598" w:rsidRPr="00675BE0">
        <w:rPr>
          <w:rFonts w:ascii="Tahoma" w:hAnsi="Tahoma" w:cs="Tahoma"/>
          <w:color w:val="000000" w:themeColor="text1"/>
          <w:szCs w:val="22"/>
        </w:rPr>
        <w:t>find inspiring or resonant about this organization, movement, or activist. Your presentation can be informal (no PowerPoint!), but do be sure to rehearse to make sure your timing is right. If you would like to distribute a hand-out, email it to me at least one</w:t>
      </w:r>
      <w:r w:rsidR="00633EF7" w:rsidRPr="00675BE0">
        <w:rPr>
          <w:rFonts w:ascii="Tahoma" w:hAnsi="Tahoma" w:cs="Tahoma"/>
          <w:color w:val="000000" w:themeColor="text1"/>
          <w:szCs w:val="22"/>
        </w:rPr>
        <w:t xml:space="preserve"> hour before class for copying</w:t>
      </w:r>
      <w:r w:rsidR="003563ED" w:rsidRPr="00675BE0">
        <w:rPr>
          <w:rFonts w:ascii="Tahoma" w:hAnsi="Tahoma" w:cs="Tahoma"/>
          <w:color w:val="000000" w:themeColor="text1"/>
          <w:szCs w:val="22"/>
        </w:rPr>
        <w:t xml:space="preserve"> or bring copies yourself</w:t>
      </w:r>
      <w:r w:rsidR="00633EF7" w:rsidRPr="00675BE0">
        <w:rPr>
          <w:rFonts w:ascii="Tahoma" w:hAnsi="Tahoma" w:cs="Tahoma"/>
          <w:color w:val="000000" w:themeColor="text1"/>
          <w:szCs w:val="22"/>
        </w:rPr>
        <w:t xml:space="preserve">: katja@ucr.edu. </w:t>
      </w:r>
    </w:p>
    <w:p w:rsidR="00AF12AE" w:rsidRPr="00675BE0" w:rsidRDefault="00AF12AE" w:rsidP="00ED5562">
      <w:pPr>
        <w:pStyle w:val="BodyText"/>
        <w:rPr>
          <w:rFonts w:ascii="Tahoma" w:hAnsi="Tahoma" w:cs="Tahoma"/>
          <w:color w:val="000000" w:themeColor="text1"/>
          <w:szCs w:val="22"/>
        </w:rPr>
      </w:pPr>
    </w:p>
    <w:p w:rsidR="00AF12AE" w:rsidRPr="00675BE0" w:rsidRDefault="00AF12AE" w:rsidP="00ED5562">
      <w:pPr>
        <w:pStyle w:val="BodyText"/>
        <w:rPr>
          <w:rFonts w:ascii="Tahoma" w:hAnsi="Tahoma" w:cs="Tahoma"/>
          <w:i/>
          <w:color w:val="000000" w:themeColor="text1"/>
          <w:szCs w:val="22"/>
        </w:rPr>
      </w:pPr>
      <w:r w:rsidRPr="00675BE0">
        <w:rPr>
          <w:rFonts w:ascii="Tahoma" w:hAnsi="Tahoma" w:cs="Tahoma"/>
          <w:i/>
          <w:color w:val="000000" w:themeColor="text1"/>
          <w:szCs w:val="22"/>
        </w:rPr>
        <w:t xml:space="preserve">Grassroots </w:t>
      </w:r>
      <w:r w:rsidR="003563ED" w:rsidRPr="00675BE0">
        <w:rPr>
          <w:rFonts w:ascii="Tahoma" w:hAnsi="Tahoma" w:cs="Tahoma"/>
          <w:i/>
          <w:color w:val="000000" w:themeColor="text1"/>
          <w:szCs w:val="22"/>
        </w:rPr>
        <w:t>Research Paper</w:t>
      </w:r>
    </w:p>
    <w:p w:rsidR="00F511ED" w:rsidRDefault="003C3617" w:rsidP="00ED5562">
      <w:pPr>
        <w:pStyle w:val="BodyText"/>
        <w:rPr>
          <w:rFonts w:ascii="Tahoma" w:hAnsi="Tahoma" w:cs="Tahoma"/>
          <w:color w:val="000000" w:themeColor="text1"/>
          <w:szCs w:val="22"/>
        </w:rPr>
      </w:pPr>
      <w:r w:rsidRPr="00675BE0">
        <w:rPr>
          <w:rFonts w:ascii="Tahoma" w:hAnsi="Tahoma" w:cs="Tahoma"/>
          <w:color w:val="000000" w:themeColor="text1"/>
          <w:szCs w:val="22"/>
        </w:rPr>
        <w:t xml:space="preserve">The final draft of your research paper should be 8-10 pages and may focus on any approved </w:t>
      </w:r>
      <w:r w:rsidR="00F83933">
        <w:rPr>
          <w:rFonts w:ascii="Tahoma" w:hAnsi="Tahoma" w:cs="Tahoma"/>
          <w:color w:val="000000" w:themeColor="text1"/>
          <w:szCs w:val="22"/>
        </w:rPr>
        <w:t xml:space="preserve">research </w:t>
      </w:r>
      <w:r w:rsidRPr="00675BE0">
        <w:rPr>
          <w:rFonts w:ascii="Tahoma" w:hAnsi="Tahoma" w:cs="Tahoma"/>
          <w:color w:val="000000" w:themeColor="text1"/>
          <w:szCs w:val="22"/>
        </w:rPr>
        <w:t>question of interest to you. You wi</w:t>
      </w:r>
      <w:r w:rsidR="002B008C">
        <w:rPr>
          <w:rFonts w:ascii="Tahoma" w:hAnsi="Tahoma" w:cs="Tahoma"/>
          <w:color w:val="000000" w:themeColor="text1"/>
          <w:szCs w:val="22"/>
        </w:rPr>
        <w:t>ll submit a proposal in week three</w:t>
      </w:r>
      <w:r w:rsidRPr="00675BE0">
        <w:rPr>
          <w:rFonts w:ascii="Tahoma" w:hAnsi="Tahoma" w:cs="Tahoma"/>
          <w:color w:val="000000" w:themeColor="text1"/>
          <w:szCs w:val="22"/>
        </w:rPr>
        <w:t xml:space="preserve">. Your proposal should include a specific research question, a brief discussion of why this question is important, and a plan for how to execute your research. </w:t>
      </w:r>
      <w:r w:rsidR="000D27F6" w:rsidRPr="00675BE0">
        <w:rPr>
          <w:rFonts w:ascii="Tahoma" w:hAnsi="Tahoma" w:cs="Tahoma"/>
          <w:color w:val="000000" w:themeColor="text1"/>
          <w:szCs w:val="22"/>
        </w:rPr>
        <w:t>Expect to submit a 1</w:t>
      </w:r>
      <w:r w:rsidR="000E1EB2">
        <w:rPr>
          <w:rFonts w:ascii="Tahoma" w:hAnsi="Tahoma" w:cs="Tahoma"/>
          <w:color w:val="000000" w:themeColor="text1"/>
          <w:szCs w:val="22"/>
        </w:rPr>
        <w:t>.5</w:t>
      </w:r>
      <w:r w:rsidR="000D27F6" w:rsidRPr="00675BE0">
        <w:rPr>
          <w:rFonts w:ascii="Tahoma" w:hAnsi="Tahoma" w:cs="Tahoma"/>
          <w:color w:val="000000" w:themeColor="text1"/>
          <w:szCs w:val="22"/>
        </w:rPr>
        <w:t xml:space="preserve">-2 page document. </w:t>
      </w:r>
      <w:r w:rsidRPr="00675BE0">
        <w:rPr>
          <w:rFonts w:ascii="Tahoma" w:hAnsi="Tahoma" w:cs="Tahoma"/>
          <w:color w:val="000000" w:themeColor="text1"/>
          <w:szCs w:val="22"/>
        </w:rPr>
        <w:t xml:space="preserve">You should include </w:t>
      </w:r>
      <w:r w:rsidR="00FC18DC" w:rsidRPr="00675BE0">
        <w:rPr>
          <w:rFonts w:ascii="Tahoma" w:hAnsi="Tahoma" w:cs="Tahoma"/>
          <w:color w:val="000000" w:themeColor="text1"/>
          <w:szCs w:val="22"/>
        </w:rPr>
        <w:t xml:space="preserve">the </w:t>
      </w:r>
      <w:r w:rsidR="00F511ED">
        <w:rPr>
          <w:rFonts w:ascii="Tahoma" w:hAnsi="Tahoma" w:cs="Tahoma"/>
          <w:color w:val="000000" w:themeColor="text1"/>
          <w:szCs w:val="22"/>
        </w:rPr>
        <w:t>bible</w:t>
      </w:r>
    </w:p>
    <w:p w:rsidR="003C3617" w:rsidRPr="00675BE0" w:rsidRDefault="00FC18DC" w:rsidP="00ED5562">
      <w:pPr>
        <w:pStyle w:val="BodyText"/>
        <w:rPr>
          <w:rFonts w:ascii="Tahoma" w:hAnsi="Tahoma" w:cs="Tahoma"/>
          <w:color w:val="000000" w:themeColor="text1"/>
          <w:szCs w:val="22"/>
        </w:rPr>
      </w:pPr>
      <w:bookmarkStart w:id="0" w:name="_GoBack"/>
      <w:bookmarkEnd w:id="0"/>
      <w:r w:rsidRPr="00675BE0">
        <w:rPr>
          <w:rFonts w:ascii="Tahoma" w:hAnsi="Tahoma" w:cs="Tahoma"/>
          <w:color w:val="000000" w:themeColor="text1"/>
          <w:szCs w:val="22"/>
        </w:rPr>
        <w:t xml:space="preserve">ographic information for </w:t>
      </w:r>
      <w:r w:rsidR="003C3617" w:rsidRPr="00675BE0">
        <w:rPr>
          <w:rFonts w:ascii="Tahoma" w:hAnsi="Tahoma" w:cs="Tahoma"/>
          <w:color w:val="000000" w:themeColor="text1"/>
          <w:szCs w:val="22"/>
        </w:rPr>
        <w:t xml:space="preserve">at least two potential </w:t>
      </w:r>
      <w:r w:rsidR="003C3617" w:rsidRPr="0059050B">
        <w:rPr>
          <w:rFonts w:ascii="Tahoma" w:hAnsi="Tahoma" w:cs="Tahoma"/>
          <w:i/>
          <w:color w:val="000000" w:themeColor="text1"/>
          <w:szCs w:val="22"/>
        </w:rPr>
        <w:t xml:space="preserve">scholarly </w:t>
      </w:r>
      <w:r w:rsidR="003C3617" w:rsidRPr="00675BE0">
        <w:rPr>
          <w:rFonts w:ascii="Tahoma" w:hAnsi="Tahoma" w:cs="Tahoma"/>
          <w:color w:val="000000" w:themeColor="text1"/>
          <w:szCs w:val="22"/>
        </w:rPr>
        <w:t xml:space="preserve">sources for your paper. </w:t>
      </w:r>
      <w:r w:rsidRPr="00675BE0">
        <w:rPr>
          <w:rFonts w:ascii="Tahoma" w:hAnsi="Tahoma" w:cs="Tahoma"/>
          <w:color w:val="000000" w:themeColor="text1"/>
          <w:szCs w:val="22"/>
        </w:rPr>
        <w:t xml:space="preserve">In your proposal, you </w:t>
      </w:r>
      <w:r w:rsidR="006C30B3">
        <w:rPr>
          <w:rFonts w:ascii="Tahoma" w:hAnsi="Tahoma" w:cs="Tahoma"/>
          <w:color w:val="000000" w:themeColor="text1"/>
          <w:szCs w:val="22"/>
        </w:rPr>
        <w:t>should</w:t>
      </w:r>
      <w:r w:rsidRPr="00675BE0">
        <w:rPr>
          <w:rFonts w:ascii="Tahoma" w:hAnsi="Tahoma" w:cs="Tahoma"/>
          <w:color w:val="000000" w:themeColor="text1"/>
          <w:szCs w:val="22"/>
        </w:rPr>
        <w:t xml:space="preserve"> also mention if you plan to conduct an interview, use websites, and/or utilize an archive. </w:t>
      </w:r>
      <w:r w:rsidR="00336B12" w:rsidRPr="00675BE0">
        <w:rPr>
          <w:rFonts w:ascii="Tahoma" w:hAnsi="Tahoma" w:cs="Tahoma"/>
          <w:color w:val="000000" w:themeColor="text1"/>
          <w:szCs w:val="22"/>
        </w:rPr>
        <w:t>(Did you know that UCR’s library includes the personal archive of Native American activist Janette Costo? And that you can access several major databases of original sources of women’s writing and other documents through our library website, including Women and Social Movements in the United States 1600-2000?</w:t>
      </w:r>
      <w:r w:rsidR="00FB3D77">
        <w:rPr>
          <w:rFonts w:ascii="Tahoma" w:hAnsi="Tahoma" w:cs="Tahoma"/>
          <w:color w:val="000000" w:themeColor="text1"/>
          <w:szCs w:val="22"/>
        </w:rPr>
        <w:t xml:space="preserve">). </w:t>
      </w:r>
    </w:p>
    <w:p w:rsidR="0015447A" w:rsidRPr="00675BE0" w:rsidRDefault="0015447A" w:rsidP="00ED5562">
      <w:pPr>
        <w:pStyle w:val="BodyText"/>
        <w:rPr>
          <w:rFonts w:ascii="Tahoma" w:hAnsi="Tahoma" w:cs="Tahoma"/>
          <w:color w:val="000000" w:themeColor="text1"/>
          <w:szCs w:val="22"/>
        </w:rPr>
      </w:pPr>
    </w:p>
    <w:p w:rsidR="005860F6" w:rsidRPr="00675BE0" w:rsidRDefault="005860F6" w:rsidP="00ED5562">
      <w:pPr>
        <w:pStyle w:val="BodyText"/>
        <w:rPr>
          <w:rFonts w:ascii="Tahoma" w:hAnsi="Tahoma" w:cs="Tahoma"/>
          <w:b/>
          <w:color w:val="000000" w:themeColor="text1"/>
          <w:szCs w:val="22"/>
        </w:rPr>
      </w:pPr>
      <w:r w:rsidRPr="00675BE0">
        <w:rPr>
          <w:rFonts w:ascii="Tahoma" w:hAnsi="Tahoma" w:cs="Tahoma"/>
          <w:b/>
          <w:color w:val="000000" w:themeColor="text1"/>
          <w:szCs w:val="22"/>
        </w:rPr>
        <w:t>Course Policies</w:t>
      </w:r>
      <w:r w:rsidRPr="00675BE0">
        <w:rPr>
          <w:rFonts w:ascii="Tahoma" w:hAnsi="Tahoma" w:cs="Tahoma"/>
          <w:b/>
          <w:color w:val="000000" w:themeColor="text1"/>
          <w:szCs w:val="22"/>
        </w:rPr>
        <w:tab/>
        <w:t xml:space="preserve"> </w:t>
      </w:r>
    </w:p>
    <w:p w:rsidR="005860F6" w:rsidRPr="00675BE0" w:rsidRDefault="003D3C45" w:rsidP="00ED5562">
      <w:pPr>
        <w:pStyle w:val="BodyText"/>
        <w:numPr>
          <w:ilvl w:val="0"/>
          <w:numId w:val="3"/>
        </w:numPr>
        <w:rPr>
          <w:rFonts w:ascii="Tahoma" w:hAnsi="Tahoma" w:cs="Tahoma"/>
          <w:color w:val="000000" w:themeColor="text1"/>
          <w:szCs w:val="22"/>
        </w:rPr>
      </w:pPr>
      <w:r>
        <w:rPr>
          <w:rFonts w:ascii="Tahoma" w:hAnsi="Tahoma" w:cs="Tahoma"/>
          <w:color w:val="000000" w:themeColor="text1"/>
          <w:szCs w:val="22"/>
        </w:rPr>
        <w:t>E</w:t>
      </w:r>
      <w:r w:rsidR="005860F6" w:rsidRPr="00675BE0">
        <w:rPr>
          <w:rFonts w:ascii="Tahoma" w:hAnsi="Tahoma" w:cs="Tahoma"/>
          <w:color w:val="000000" w:themeColor="text1"/>
          <w:szCs w:val="22"/>
        </w:rPr>
        <w:t>xtensions for tests or papers can only be arranged with written documentation of a legitimate conflict</w:t>
      </w:r>
      <w:r>
        <w:rPr>
          <w:rFonts w:ascii="Tahoma" w:hAnsi="Tahoma" w:cs="Tahoma"/>
          <w:color w:val="000000" w:themeColor="text1"/>
          <w:szCs w:val="22"/>
        </w:rPr>
        <w:t xml:space="preserve"> from a relevant authorized person (doctor/nurse, coach, religious leader, etc.)</w:t>
      </w:r>
      <w:r w:rsidR="005860F6" w:rsidRPr="00675BE0">
        <w:rPr>
          <w:rFonts w:ascii="Tahoma" w:hAnsi="Tahoma" w:cs="Tahoma"/>
          <w:color w:val="000000" w:themeColor="text1"/>
          <w:szCs w:val="22"/>
        </w:rPr>
        <w:t xml:space="preserve">. Vacation plans, parties, </w:t>
      </w:r>
      <w:r>
        <w:rPr>
          <w:rFonts w:ascii="Tahoma" w:hAnsi="Tahoma" w:cs="Tahoma"/>
          <w:color w:val="000000" w:themeColor="text1"/>
          <w:szCs w:val="22"/>
        </w:rPr>
        <w:t xml:space="preserve">work conflicts, </w:t>
      </w:r>
      <w:r w:rsidR="005860F6" w:rsidRPr="00675BE0">
        <w:rPr>
          <w:rFonts w:ascii="Tahoma" w:hAnsi="Tahoma" w:cs="Tahoma"/>
          <w:color w:val="000000" w:themeColor="text1"/>
          <w:szCs w:val="22"/>
        </w:rPr>
        <w:t xml:space="preserve">oversleeping, and speeding tickets are NOT legitimate excuses for missing class or class deadlines. Students who turn in written work late without an extension can expect a deduction of </w:t>
      </w:r>
      <w:r w:rsidR="00D6718D">
        <w:rPr>
          <w:rFonts w:ascii="Tahoma" w:hAnsi="Tahoma" w:cs="Tahoma"/>
          <w:color w:val="000000" w:themeColor="text1"/>
          <w:szCs w:val="22"/>
        </w:rPr>
        <w:t>1/7 of the total</w:t>
      </w:r>
      <w:r w:rsidR="005860F6" w:rsidRPr="00675BE0">
        <w:rPr>
          <w:rFonts w:ascii="Tahoma" w:hAnsi="Tahoma" w:cs="Tahoma"/>
          <w:color w:val="000000" w:themeColor="text1"/>
          <w:szCs w:val="22"/>
        </w:rPr>
        <w:t xml:space="preserve"> points </w:t>
      </w:r>
      <w:r w:rsidR="00D6718D">
        <w:rPr>
          <w:rFonts w:ascii="Tahoma" w:hAnsi="Tahoma" w:cs="Tahoma"/>
          <w:color w:val="000000" w:themeColor="text1"/>
          <w:szCs w:val="22"/>
        </w:rPr>
        <w:t xml:space="preserve">available for that assignment </w:t>
      </w:r>
      <w:r w:rsidR="005860F6" w:rsidRPr="00675BE0">
        <w:rPr>
          <w:rFonts w:ascii="Tahoma" w:hAnsi="Tahoma" w:cs="Tahoma"/>
          <w:color w:val="000000" w:themeColor="text1"/>
          <w:szCs w:val="22"/>
        </w:rPr>
        <w:t xml:space="preserve">for each day late.  </w:t>
      </w:r>
    </w:p>
    <w:p w:rsidR="005860F6" w:rsidRPr="00675BE0" w:rsidRDefault="005860F6" w:rsidP="00ED5562">
      <w:pPr>
        <w:pStyle w:val="BodyText"/>
        <w:numPr>
          <w:ilvl w:val="0"/>
          <w:numId w:val="3"/>
        </w:numPr>
        <w:rPr>
          <w:rFonts w:ascii="Tahoma" w:hAnsi="Tahoma" w:cs="Tahoma"/>
          <w:color w:val="000000" w:themeColor="text1"/>
          <w:szCs w:val="22"/>
        </w:rPr>
      </w:pPr>
      <w:r w:rsidRPr="00675BE0">
        <w:rPr>
          <w:rFonts w:ascii="Tahoma" w:hAnsi="Tahoma" w:cs="Tahoma"/>
          <w:color w:val="000000" w:themeColor="text1"/>
          <w:szCs w:val="22"/>
        </w:rPr>
        <w:t xml:space="preserve">In the event that a family or medical emergency prevents you from coming to class, please be sure to get notes from another student. Except for students who are provided a notetaker by the University, all </w:t>
      </w:r>
      <w:r w:rsidRPr="00675BE0">
        <w:rPr>
          <w:rFonts w:ascii="Tahoma" w:hAnsi="Tahoma" w:cs="Tahoma"/>
          <w:color w:val="000000" w:themeColor="text1"/>
          <w:szCs w:val="22"/>
          <w:u w:val="single"/>
        </w:rPr>
        <w:t>students are expected to take their own notes</w:t>
      </w:r>
      <w:r w:rsidRPr="00675BE0">
        <w:rPr>
          <w:rFonts w:ascii="Tahoma" w:hAnsi="Tahoma" w:cs="Tahoma"/>
          <w:color w:val="000000" w:themeColor="text1"/>
          <w:szCs w:val="22"/>
        </w:rPr>
        <w:t>. I do not distribute or post PowerPoint slides</w:t>
      </w:r>
      <w:r w:rsidR="00510B01" w:rsidRPr="00675BE0">
        <w:rPr>
          <w:rFonts w:ascii="Tahoma" w:hAnsi="Tahoma" w:cs="Tahoma"/>
          <w:color w:val="000000" w:themeColor="text1"/>
          <w:szCs w:val="22"/>
        </w:rPr>
        <w:t xml:space="preserve"> (if I even use any in this course)</w:t>
      </w:r>
      <w:r w:rsidRPr="00675BE0">
        <w:rPr>
          <w:rFonts w:ascii="Tahoma" w:hAnsi="Tahoma" w:cs="Tahoma"/>
          <w:color w:val="000000" w:themeColor="text1"/>
          <w:szCs w:val="22"/>
        </w:rPr>
        <w:t xml:space="preserve">. </w:t>
      </w:r>
    </w:p>
    <w:p w:rsidR="005860F6" w:rsidRPr="00675BE0" w:rsidRDefault="00AD57D5" w:rsidP="00ED5562">
      <w:pPr>
        <w:pStyle w:val="BodyText"/>
        <w:numPr>
          <w:ilvl w:val="0"/>
          <w:numId w:val="3"/>
        </w:numPr>
        <w:rPr>
          <w:rFonts w:ascii="Tahoma" w:hAnsi="Tahoma" w:cs="Tahoma"/>
          <w:color w:val="000000" w:themeColor="text1"/>
          <w:szCs w:val="22"/>
        </w:rPr>
      </w:pPr>
      <w:r w:rsidRPr="00675BE0">
        <w:rPr>
          <w:rFonts w:ascii="Tahoma" w:hAnsi="Tahoma" w:cs="Tahoma"/>
          <w:color w:val="000000" w:themeColor="text1"/>
          <w:szCs w:val="22"/>
        </w:rPr>
        <w:t xml:space="preserve">Because you may want to bring readings to class on your tablet or laptop, electronics will be permitted in this classroom. </w:t>
      </w:r>
      <w:r w:rsidR="007A12BE" w:rsidRPr="00675BE0">
        <w:rPr>
          <w:rFonts w:ascii="Tahoma" w:hAnsi="Tahoma" w:cs="Tahoma"/>
          <w:color w:val="000000" w:themeColor="text1"/>
          <w:szCs w:val="22"/>
        </w:rPr>
        <w:t>Please do NOT use your technology for non-class-related work; if I detect you are doing so, I will ask you stop or to leave the classroom. I encourage you to use old school notebooks</w:t>
      </w:r>
      <w:r w:rsidR="0059050B">
        <w:rPr>
          <w:rFonts w:ascii="Tahoma" w:hAnsi="Tahoma" w:cs="Tahoma"/>
          <w:color w:val="000000" w:themeColor="text1"/>
          <w:szCs w:val="22"/>
        </w:rPr>
        <w:t xml:space="preserve"> for notetaking</w:t>
      </w:r>
      <w:r w:rsidR="007A12BE" w:rsidRPr="00675BE0">
        <w:rPr>
          <w:rFonts w:ascii="Tahoma" w:hAnsi="Tahoma" w:cs="Tahoma"/>
          <w:color w:val="000000" w:themeColor="text1"/>
          <w:szCs w:val="22"/>
        </w:rPr>
        <w:t xml:space="preserve">. </w:t>
      </w:r>
    </w:p>
    <w:p w:rsidR="00E34F9E" w:rsidRPr="00675BE0" w:rsidRDefault="00E34F9E" w:rsidP="00ED5562">
      <w:pPr>
        <w:pStyle w:val="BodyText"/>
        <w:numPr>
          <w:ilvl w:val="0"/>
          <w:numId w:val="3"/>
        </w:numPr>
        <w:rPr>
          <w:rFonts w:ascii="Tahoma" w:hAnsi="Tahoma" w:cs="Tahoma"/>
          <w:color w:val="000000" w:themeColor="text1"/>
          <w:szCs w:val="22"/>
        </w:rPr>
      </w:pPr>
      <w:r w:rsidRPr="00675BE0">
        <w:rPr>
          <w:rFonts w:ascii="Tahoma" w:hAnsi="Tahoma" w:cs="Tahoma"/>
          <w:color w:val="000000" w:themeColor="text1"/>
          <w:szCs w:val="22"/>
        </w:rPr>
        <w:t xml:space="preserve">If you have an issue during the quarter that may </w:t>
      </w:r>
      <w:r w:rsidR="00D45ACD">
        <w:rPr>
          <w:rFonts w:ascii="Tahoma" w:hAnsi="Tahoma" w:cs="Tahoma"/>
          <w:color w:val="000000" w:themeColor="text1"/>
          <w:szCs w:val="22"/>
        </w:rPr>
        <w:t>a</w:t>
      </w:r>
      <w:r w:rsidRPr="00675BE0">
        <w:rPr>
          <w:rFonts w:ascii="Tahoma" w:hAnsi="Tahoma" w:cs="Tahoma"/>
          <w:color w:val="000000" w:themeColor="text1"/>
          <w:szCs w:val="22"/>
        </w:rPr>
        <w:t>ffect your work in this course, please let me know ASAP. Do not wait until the last week of the quarter or, even worse, until after the quarter is over to reach out for assistance. I will always do my best to talk with you about if and how you can complete the course successfully</w:t>
      </w:r>
      <w:r w:rsidR="00543184" w:rsidRPr="00675BE0">
        <w:rPr>
          <w:rFonts w:ascii="Tahoma" w:hAnsi="Tahoma" w:cs="Tahoma"/>
          <w:color w:val="000000" w:themeColor="text1"/>
          <w:szCs w:val="22"/>
        </w:rPr>
        <w:t>, but I need to know if you need assistance</w:t>
      </w:r>
      <w:r w:rsidRPr="00675BE0">
        <w:rPr>
          <w:rFonts w:ascii="Tahoma" w:hAnsi="Tahoma" w:cs="Tahoma"/>
          <w:color w:val="000000" w:themeColor="text1"/>
          <w:szCs w:val="22"/>
        </w:rPr>
        <w:t xml:space="preserve">. </w:t>
      </w:r>
    </w:p>
    <w:p w:rsidR="005860F6" w:rsidRPr="00675BE0" w:rsidRDefault="005860F6" w:rsidP="00ED5562">
      <w:pPr>
        <w:pStyle w:val="BodyText"/>
        <w:numPr>
          <w:ilvl w:val="0"/>
          <w:numId w:val="3"/>
        </w:numPr>
        <w:rPr>
          <w:rFonts w:ascii="Tahoma" w:hAnsi="Tahoma" w:cs="Tahoma"/>
          <w:color w:val="000000" w:themeColor="text1"/>
          <w:szCs w:val="22"/>
        </w:rPr>
      </w:pPr>
      <w:r w:rsidRPr="00675BE0">
        <w:rPr>
          <w:rFonts w:ascii="Tahoma" w:hAnsi="Tahoma" w:cs="Tahoma"/>
          <w:color w:val="000000" w:themeColor="text1"/>
          <w:szCs w:val="22"/>
        </w:rPr>
        <w:t xml:space="preserve">All of us learn in different ways and with varying degrees of success. If you know of any factors that may hinder your ability to complete this course successfully, please let me know </w:t>
      </w:r>
      <w:r w:rsidRPr="00675BE0">
        <w:rPr>
          <w:rFonts w:ascii="Tahoma" w:hAnsi="Tahoma" w:cs="Tahoma"/>
          <w:i/>
          <w:color w:val="000000" w:themeColor="text1"/>
          <w:szCs w:val="22"/>
        </w:rPr>
        <w:t>as soon as possible</w:t>
      </w:r>
      <w:r w:rsidRPr="00675BE0">
        <w:rPr>
          <w:rFonts w:ascii="Tahoma" w:hAnsi="Tahoma" w:cs="Tahoma"/>
          <w:color w:val="000000" w:themeColor="text1"/>
          <w:szCs w:val="22"/>
        </w:rPr>
        <w:t xml:space="preserve"> so we can work with you to try to develop a strategy for successful course completion. If these factors are recognized disabilities under the Americans with Disabilities Act, please provide me with appropriate notification (if you haven’t already done </w:t>
      </w:r>
      <w:r w:rsidRPr="00675BE0">
        <w:rPr>
          <w:rFonts w:ascii="Tahoma" w:hAnsi="Tahoma" w:cs="Tahoma"/>
          <w:color w:val="000000" w:themeColor="text1"/>
          <w:szCs w:val="22"/>
        </w:rPr>
        <w:lastRenderedPageBreak/>
        <w:t xml:space="preserve">so, you may ask for assistance from the Student Special Services, </w:t>
      </w:r>
      <w:r w:rsidRPr="00675BE0">
        <w:rPr>
          <w:rFonts w:ascii="Tahoma" w:hAnsi="Tahoma" w:cs="Tahoma"/>
          <w:bCs/>
          <w:color w:val="000000" w:themeColor="text1"/>
          <w:szCs w:val="22"/>
        </w:rPr>
        <w:t xml:space="preserve">125 Costo Hall, phone: </w:t>
      </w:r>
      <w:r w:rsidRPr="00675BE0">
        <w:rPr>
          <w:rFonts w:ascii="Tahoma" w:hAnsi="Tahoma" w:cs="Tahoma"/>
          <w:color w:val="000000" w:themeColor="text1"/>
          <w:szCs w:val="22"/>
        </w:rPr>
        <w:t>(951) 827-4538</w:t>
      </w:r>
      <w:r w:rsidRPr="00675BE0">
        <w:rPr>
          <w:rFonts w:ascii="Tahoma" w:hAnsi="Tahoma" w:cs="Tahoma"/>
          <w:bCs/>
          <w:color w:val="000000" w:themeColor="text1"/>
          <w:szCs w:val="22"/>
        </w:rPr>
        <w:t xml:space="preserve">, e-mail </w:t>
      </w:r>
      <w:hyperlink r:id="rId9" w:history="1">
        <w:r w:rsidRPr="00675BE0">
          <w:rPr>
            <w:rStyle w:val="Hyperlink"/>
            <w:rFonts w:ascii="Tahoma" w:hAnsi="Tahoma" w:cs="Tahoma"/>
            <w:color w:val="000000" w:themeColor="text1"/>
            <w:szCs w:val="22"/>
          </w:rPr>
          <w:t>specserv@ucr.edu</w:t>
        </w:r>
      </w:hyperlink>
      <w:r w:rsidRPr="00675BE0">
        <w:rPr>
          <w:rFonts w:ascii="Tahoma" w:hAnsi="Tahoma" w:cs="Tahoma"/>
          <w:bCs/>
          <w:color w:val="000000" w:themeColor="text1"/>
          <w:szCs w:val="22"/>
        </w:rPr>
        <w:t xml:space="preserve">). </w:t>
      </w:r>
    </w:p>
    <w:p w:rsidR="005860F6" w:rsidRPr="00675BE0" w:rsidRDefault="005860F6" w:rsidP="00ED5562">
      <w:pPr>
        <w:pStyle w:val="BodyText"/>
        <w:numPr>
          <w:ilvl w:val="0"/>
          <w:numId w:val="3"/>
        </w:numPr>
        <w:rPr>
          <w:rFonts w:ascii="Tahoma" w:hAnsi="Tahoma" w:cs="Tahoma"/>
          <w:color w:val="000000" w:themeColor="text1"/>
          <w:szCs w:val="22"/>
        </w:rPr>
      </w:pPr>
      <w:r w:rsidRPr="00675BE0">
        <w:rPr>
          <w:rFonts w:ascii="Tahoma" w:hAnsi="Tahoma" w:cs="Tahoma"/>
          <w:color w:val="000000" w:themeColor="text1"/>
          <w:szCs w:val="22"/>
        </w:rPr>
        <w:t xml:space="preserve">Students who violate university standards of integrity are subject to disciplinary sanctions, including failure in the course and suspension from the university. Since dishonesty in any form harms the </w:t>
      </w:r>
      <w:r w:rsidRPr="00675BE0">
        <w:rPr>
          <w:rFonts w:ascii="Tahoma" w:hAnsi="Tahoma" w:cs="Tahoma"/>
          <w:iCs/>
          <w:color w:val="000000" w:themeColor="text1"/>
          <w:szCs w:val="22"/>
        </w:rPr>
        <w:t xml:space="preserve">individual, other students, and the university, I strictly enforce policies on academic integrity. I expect that you will familiarize yourself with UCR’s Standards of Student Conduct, available on line at </w:t>
      </w:r>
      <w:r w:rsidRPr="00675BE0">
        <w:rPr>
          <w:rFonts w:ascii="Tahoma" w:hAnsi="Tahoma" w:cs="Tahoma"/>
          <w:szCs w:val="22"/>
        </w:rPr>
        <w:t>http://conduct.ucr.edu/policies/academicintegrity.html</w:t>
      </w:r>
      <w:r w:rsidRPr="00675BE0">
        <w:rPr>
          <w:rFonts w:ascii="Tahoma" w:hAnsi="Tahoma" w:cs="Tahoma"/>
          <w:iCs/>
          <w:color w:val="000000" w:themeColor="text1"/>
          <w:szCs w:val="22"/>
        </w:rPr>
        <w:t xml:space="preserve">. Lying, cheating, and/or plagiarizing may result in an F in the course, as well as in disciplinary action through the university. </w:t>
      </w:r>
    </w:p>
    <w:p w:rsidR="005860F6" w:rsidRPr="00675BE0" w:rsidRDefault="005860F6" w:rsidP="00ED5562">
      <w:pPr>
        <w:pStyle w:val="BodyText"/>
        <w:numPr>
          <w:ilvl w:val="0"/>
          <w:numId w:val="3"/>
        </w:numPr>
        <w:rPr>
          <w:rFonts w:ascii="Tahoma" w:hAnsi="Tahoma" w:cs="Tahoma"/>
          <w:color w:val="000000" w:themeColor="text1"/>
          <w:szCs w:val="22"/>
        </w:rPr>
      </w:pPr>
      <w:r w:rsidRPr="00675BE0">
        <w:rPr>
          <w:rFonts w:ascii="Tahoma" w:hAnsi="Tahoma" w:cs="Tahoma"/>
          <w:iCs/>
          <w:color w:val="000000" w:themeColor="text1"/>
          <w:szCs w:val="22"/>
        </w:rPr>
        <w:t>Incomplete grades are available only in exceptional circumstances and only if a student has completed more than half of the required material with a grade of C or higher.</w:t>
      </w:r>
    </w:p>
    <w:p w:rsidR="00F13752" w:rsidRDefault="00F13752" w:rsidP="00ED5562">
      <w:pPr>
        <w:rPr>
          <w:rFonts w:cs="Tahoma"/>
          <w:sz w:val="22"/>
          <w:szCs w:val="22"/>
        </w:rPr>
      </w:pPr>
    </w:p>
    <w:p w:rsidR="00D45ACD" w:rsidRDefault="00D45ACD" w:rsidP="00D45ACD">
      <w:pPr>
        <w:jc w:val="center"/>
        <w:rPr>
          <w:rFonts w:cs="Tahoma"/>
          <w:b/>
          <w:sz w:val="22"/>
          <w:szCs w:val="22"/>
        </w:rPr>
      </w:pPr>
      <w:r>
        <w:rPr>
          <w:rFonts w:cs="Tahoma"/>
          <w:b/>
          <w:sz w:val="22"/>
          <w:szCs w:val="22"/>
        </w:rPr>
        <w:t>COURSE SCHEDULE</w:t>
      </w:r>
    </w:p>
    <w:p w:rsidR="00D45ACD" w:rsidRPr="00D45ACD" w:rsidRDefault="00D45ACD" w:rsidP="00D45ACD">
      <w:pPr>
        <w:jc w:val="center"/>
        <w:rPr>
          <w:rFonts w:cs="Tahoma"/>
          <w:i/>
          <w:sz w:val="22"/>
          <w:szCs w:val="22"/>
        </w:rPr>
      </w:pPr>
      <w:r w:rsidRPr="00D45ACD">
        <w:rPr>
          <w:rFonts w:cs="Tahoma"/>
          <w:i/>
          <w:sz w:val="22"/>
          <w:szCs w:val="22"/>
        </w:rPr>
        <w:t>Please listen for announced changes in class and/or on iLearn</w:t>
      </w:r>
    </w:p>
    <w:p w:rsidR="00D45ACD" w:rsidRDefault="00D45ACD" w:rsidP="00ED5562">
      <w:pPr>
        <w:jc w:val="center"/>
        <w:rPr>
          <w:rFonts w:cs="Tahoma"/>
          <w:sz w:val="22"/>
          <w:szCs w:val="22"/>
          <w:u w:val="single"/>
        </w:rPr>
      </w:pPr>
    </w:p>
    <w:p w:rsidR="00D107C4" w:rsidRPr="00675BE0" w:rsidRDefault="00131A9A" w:rsidP="00ED5562">
      <w:pPr>
        <w:jc w:val="center"/>
        <w:rPr>
          <w:rFonts w:cs="Tahoma"/>
          <w:sz w:val="22"/>
          <w:szCs w:val="22"/>
          <w:u w:val="single"/>
        </w:rPr>
      </w:pPr>
      <w:r>
        <w:rPr>
          <w:rFonts w:cs="Tahoma"/>
          <w:sz w:val="22"/>
          <w:szCs w:val="22"/>
          <w:u w:val="single"/>
        </w:rPr>
        <w:t>Week Zero</w:t>
      </w:r>
      <w:r w:rsidR="000A2367" w:rsidRPr="00675BE0">
        <w:rPr>
          <w:rFonts w:cs="Tahoma"/>
          <w:sz w:val="22"/>
          <w:szCs w:val="22"/>
          <w:u w:val="single"/>
        </w:rPr>
        <w:t>/</w:t>
      </w:r>
      <w:r w:rsidR="00913E6E">
        <w:rPr>
          <w:rFonts w:cs="Tahoma"/>
          <w:sz w:val="22"/>
          <w:szCs w:val="22"/>
          <w:u w:val="single"/>
        </w:rPr>
        <w:t>September 27</w:t>
      </w:r>
    </w:p>
    <w:p w:rsidR="00D62A11" w:rsidRPr="000E1EB2" w:rsidRDefault="00F67F96" w:rsidP="000E1EB2">
      <w:pPr>
        <w:pStyle w:val="ListParagraph"/>
        <w:numPr>
          <w:ilvl w:val="0"/>
          <w:numId w:val="14"/>
        </w:numPr>
        <w:rPr>
          <w:rFonts w:cs="Tahoma"/>
          <w:sz w:val="22"/>
          <w:szCs w:val="22"/>
        </w:rPr>
      </w:pPr>
      <w:r>
        <w:rPr>
          <w:rFonts w:cs="Tahoma"/>
          <w:sz w:val="22"/>
          <w:szCs w:val="22"/>
        </w:rPr>
        <w:t>Introductions, syllabus review</w:t>
      </w:r>
    </w:p>
    <w:p w:rsidR="00D62A11" w:rsidRPr="00675BE0" w:rsidRDefault="00D62A11" w:rsidP="00ED5562">
      <w:pPr>
        <w:jc w:val="center"/>
        <w:rPr>
          <w:rFonts w:cs="Tahoma"/>
          <w:sz w:val="22"/>
          <w:szCs w:val="22"/>
        </w:rPr>
      </w:pPr>
    </w:p>
    <w:p w:rsidR="00D107C4" w:rsidRPr="00675BE0" w:rsidRDefault="00131A9A" w:rsidP="00ED5562">
      <w:pPr>
        <w:jc w:val="center"/>
        <w:rPr>
          <w:rFonts w:cs="Tahoma"/>
          <w:sz w:val="22"/>
          <w:szCs w:val="22"/>
          <w:u w:val="single"/>
        </w:rPr>
      </w:pPr>
      <w:r>
        <w:rPr>
          <w:rFonts w:cs="Tahoma"/>
          <w:sz w:val="22"/>
          <w:szCs w:val="22"/>
          <w:u w:val="single"/>
        </w:rPr>
        <w:t>Week One</w:t>
      </w:r>
      <w:r w:rsidR="000A2367" w:rsidRPr="00675BE0">
        <w:rPr>
          <w:rFonts w:cs="Tahoma"/>
          <w:sz w:val="22"/>
          <w:szCs w:val="22"/>
          <w:u w:val="single"/>
        </w:rPr>
        <w:t>/</w:t>
      </w:r>
      <w:r w:rsidR="00913E6E">
        <w:rPr>
          <w:rFonts w:cs="Tahoma"/>
          <w:sz w:val="22"/>
          <w:szCs w:val="22"/>
          <w:u w:val="single"/>
        </w:rPr>
        <w:t>October 2</w:t>
      </w:r>
      <w:r w:rsidR="00DF3444">
        <w:rPr>
          <w:rFonts w:cs="Tahoma"/>
          <w:sz w:val="22"/>
          <w:szCs w:val="22"/>
          <w:u w:val="single"/>
        </w:rPr>
        <w:t xml:space="preserve"> </w:t>
      </w:r>
      <w:r w:rsidR="00913E6E">
        <w:rPr>
          <w:rFonts w:cs="Tahoma"/>
          <w:sz w:val="22"/>
          <w:szCs w:val="22"/>
          <w:u w:val="single"/>
        </w:rPr>
        <w:t>&amp;</w:t>
      </w:r>
      <w:r w:rsidR="00DF3444">
        <w:rPr>
          <w:rFonts w:cs="Tahoma"/>
          <w:sz w:val="22"/>
          <w:szCs w:val="22"/>
          <w:u w:val="single"/>
        </w:rPr>
        <w:t xml:space="preserve"> </w:t>
      </w:r>
      <w:r w:rsidR="00913E6E">
        <w:rPr>
          <w:rFonts w:cs="Tahoma"/>
          <w:sz w:val="22"/>
          <w:szCs w:val="22"/>
          <w:u w:val="single"/>
        </w:rPr>
        <w:t>4</w:t>
      </w:r>
    </w:p>
    <w:p w:rsidR="00821A89" w:rsidRDefault="00821A89" w:rsidP="00ED5562">
      <w:pPr>
        <w:pStyle w:val="ListParagraph"/>
        <w:numPr>
          <w:ilvl w:val="0"/>
          <w:numId w:val="13"/>
        </w:numPr>
        <w:rPr>
          <w:rFonts w:cs="Tahoma"/>
          <w:sz w:val="22"/>
          <w:szCs w:val="22"/>
        </w:rPr>
      </w:pPr>
      <w:r>
        <w:rPr>
          <w:rFonts w:cs="Tahoma"/>
          <w:sz w:val="22"/>
          <w:szCs w:val="22"/>
        </w:rPr>
        <w:t>Sign up for presentations on Thursday</w:t>
      </w:r>
      <w:r w:rsidR="006B6750">
        <w:rPr>
          <w:rFonts w:cs="Tahoma"/>
          <w:sz w:val="22"/>
          <w:szCs w:val="22"/>
        </w:rPr>
        <w:t>,</w:t>
      </w:r>
      <w:r>
        <w:rPr>
          <w:rFonts w:cs="Tahoma"/>
          <w:sz w:val="22"/>
          <w:szCs w:val="22"/>
        </w:rPr>
        <w:t xml:space="preserve"> October 4</w:t>
      </w:r>
      <w:r w:rsidRPr="00B7587F">
        <w:rPr>
          <w:rFonts w:cs="Tahoma"/>
          <w:sz w:val="22"/>
          <w:szCs w:val="22"/>
          <w:vertAlign w:val="superscript"/>
        </w:rPr>
        <w:t>th</w:t>
      </w:r>
    </w:p>
    <w:p w:rsidR="00B7587F" w:rsidRDefault="00B7587F" w:rsidP="00ED5562">
      <w:pPr>
        <w:pStyle w:val="ListParagraph"/>
        <w:numPr>
          <w:ilvl w:val="0"/>
          <w:numId w:val="13"/>
        </w:numPr>
        <w:rPr>
          <w:rFonts w:cs="Tahoma"/>
          <w:sz w:val="22"/>
          <w:szCs w:val="22"/>
        </w:rPr>
      </w:pPr>
      <w:r>
        <w:rPr>
          <w:rFonts w:cs="Tahoma"/>
          <w:sz w:val="22"/>
          <w:szCs w:val="22"/>
        </w:rPr>
        <w:t xml:space="preserve">Hernández-Castillo, Aída. 2018. “Searching for Truth in Community.” </w:t>
      </w:r>
      <w:r w:rsidR="003E0A06">
        <w:rPr>
          <w:rFonts w:cs="Tahoma"/>
          <w:sz w:val="22"/>
          <w:szCs w:val="22"/>
        </w:rPr>
        <w:t xml:space="preserve">Pages 107-129 in </w:t>
      </w:r>
      <w:r w:rsidR="003E0A06">
        <w:rPr>
          <w:rFonts w:cs="Tahoma"/>
          <w:i/>
          <w:sz w:val="22"/>
          <w:szCs w:val="22"/>
        </w:rPr>
        <w:t xml:space="preserve">Feminist Freedom Warriors, </w:t>
      </w:r>
      <w:r w:rsidR="003E0A06">
        <w:rPr>
          <w:rFonts w:cs="Tahoma"/>
          <w:sz w:val="22"/>
          <w:szCs w:val="22"/>
        </w:rPr>
        <w:t xml:space="preserve">edited by Chandra Talpade Mohanty and Linda E. Carty. Chicago: Haymarket Books. </w:t>
      </w:r>
    </w:p>
    <w:p w:rsidR="00315DB4" w:rsidRDefault="00E2441C" w:rsidP="00A366FD">
      <w:pPr>
        <w:pStyle w:val="ListParagraph"/>
        <w:numPr>
          <w:ilvl w:val="0"/>
          <w:numId w:val="13"/>
        </w:numPr>
        <w:rPr>
          <w:rFonts w:cs="Tahoma"/>
          <w:sz w:val="22"/>
          <w:szCs w:val="22"/>
        </w:rPr>
      </w:pPr>
      <w:r w:rsidRPr="00503BF9">
        <w:rPr>
          <w:rFonts w:cs="Tahoma"/>
          <w:sz w:val="22"/>
          <w:szCs w:val="22"/>
        </w:rPr>
        <w:t xml:space="preserve">bell hooks. </w:t>
      </w:r>
      <w:r w:rsidR="00F62518" w:rsidRPr="00503BF9">
        <w:rPr>
          <w:rFonts w:cs="Tahoma"/>
          <w:sz w:val="22"/>
          <w:szCs w:val="22"/>
        </w:rPr>
        <w:t xml:space="preserve">2000. </w:t>
      </w:r>
      <w:r w:rsidRPr="00503BF9">
        <w:rPr>
          <w:rFonts w:cs="Tahoma"/>
          <w:i/>
          <w:sz w:val="22"/>
          <w:szCs w:val="22"/>
        </w:rPr>
        <w:t>Feminism is for Everybody</w:t>
      </w:r>
      <w:r w:rsidR="00F62518" w:rsidRPr="00503BF9">
        <w:rPr>
          <w:rFonts w:cs="Tahoma"/>
          <w:i/>
          <w:sz w:val="22"/>
          <w:szCs w:val="22"/>
        </w:rPr>
        <w:t>: Passionate Politics</w:t>
      </w:r>
      <w:r w:rsidRPr="00503BF9">
        <w:rPr>
          <w:rFonts w:cs="Tahoma"/>
          <w:i/>
          <w:sz w:val="22"/>
          <w:szCs w:val="22"/>
        </w:rPr>
        <w:t xml:space="preserve">. </w:t>
      </w:r>
      <w:r w:rsidR="00503BF9">
        <w:rPr>
          <w:rFonts w:cs="Tahoma"/>
          <w:sz w:val="22"/>
          <w:szCs w:val="22"/>
        </w:rPr>
        <w:tab/>
      </w:r>
    </w:p>
    <w:p w:rsidR="00503BF9" w:rsidRDefault="0079769D" w:rsidP="00503BF9">
      <w:pPr>
        <w:pStyle w:val="ListParagraph"/>
        <w:numPr>
          <w:ilvl w:val="1"/>
          <w:numId w:val="13"/>
        </w:numPr>
        <w:rPr>
          <w:rFonts w:cs="Tahoma"/>
          <w:sz w:val="22"/>
          <w:szCs w:val="22"/>
        </w:rPr>
      </w:pPr>
      <w:r>
        <w:rPr>
          <w:rFonts w:cs="Tahoma"/>
          <w:sz w:val="22"/>
          <w:szCs w:val="22"/>
        </w:rPr>
        <w:t>Be prepared to discuss</w:t>
      </w:r>
      <w:r w:rsidR="00503BF9">
        <w:rPr>
          <w:rFonts w:cs="Tahoma"/>
          <w:sz w:val="22"/>
          <w:szCs w:val="22"/>
        </w:rPr>
        <w:t xml:space="preserve"> sec</w:t>
      </w:r>
      <w:r w:rsidR="008D4CF2">
        <w:rPr>
          <w:rFonts w:cs="Tahoma"/>
          <w:sz w:val="22"/>
          <w:szCs w:val="22"/>
        </w:rPr>
        <w:t>tions 1-4</w:t>
      </w:r>
      <w:r>
        <w:rPr>
          <w:rFonts w:cs="Tahoma"/>
          <w:sz w:val="22"/>
          <w:szCs w:val="22"/>
        </w:rPr>
        <w:t xml:space="preserve"> on Tuesday and 5</w:t>
      </w:r>
      <w:r w:rsidR="008752C0">
        <w:rPr>
          <w:rFonts w:cs="Tahoma"/>
          <w:sz w:val="22"/>
          <w:szCs w:val="22"/>
        </w:rPr>
        <w:t xml:space="preserve">-16 and </w:t>
      </w:r>
      <w:r w:rsidR="00640B69">
        <w:rPr>
          <w:rFonts w:cs="Tahoma"/>
          <w:sz w:val="22"/>
          <w:szCs w:val="22"/>
        </w:rPr>
        <w:t>19</w:t>
      </w:r>
      <w:r w:rsidR="00503BF9">
        <w:rPr>
          <w:rFonts w:cs="Tahoma"/>
          <w:sz w:val="22"/>
          <w:szCs w:val="22"/>
        </w:rPr>
        <w:t xml:space="preserve"> for Thursday</w:t>
      </w:r>
      <w:r w:rsidR="00640B69">
        <w:rPr>
          <w:rFonts w:cs="Tahoma"/>
          <w:sz w:val="22"/>
          <w:szCs w:val="22"/>
        </w:rPr>
        <w:t xml:space="preserve"> (okay to skip 18</w:t>
      </w:r>
      <w:r w:rsidR="00B87AE1">
        <w:rPr>
          <w:rFonts w:cs="Tahoma"/>
          <w:sz w:val="22"/>
          <w:szCs w:val="22"/>
        </w:rPr>
        <w:t xml:space="preserve"> </w:t>
      </w:r>
      <w:r w:rsidR="00640B69">
        <w:rPr>
          <w:rFonts w:cs="Tahoma"/>
          <w:sz w:val="22"/>
          <w:szCs w:val="22"/>
        </w:rPr>
        <w:t>&amp;</w:t>
      </w:r>
      <w:r w:rsidR="00B87AE1">
        <w:rPr>
          <w:rFonts w:cs="Tahoma"/>
          <w:sz w:val="22"/>
          <w:szCs w:val="22"/>
        </w:rPr>
        <w:t xml:space="preserve"> </w:t>
      </w:r>
      <w:r w:rsidR="00640B69">
        <w:rPr>
          <w:rFonts w:cs="Tahoma"/>
          <w:sz w:val="22"/>
          <w:szCs w:val="22"/>
        </w:rPr>
        <w:t>19 unless you’re interested)</w:t>
      </w:r>
    </w:p>
    <w:p w:rsidR="00503BF9" w:rsidRPr="00503BF9" w:rsidRDefault="00503BF9" w:rsidP="002734DF">
      <w:pPr>
        <w:pStyle w:val="ListParagraph"/>
        <w:ind w:left="1440"/>
        <w:rPr>
          <w:rFonts w:cs="Tahoma"/>
          <w:sz w:val="22"/>
          <w:szCs w:val="22"/>
        </w:rPr>
      </w:pPr>
    </w:p>
    <w:p w:rsidR="004725BB" w:rsidRPr="004725BB" w:rsidRDefault="00131A9A" w:rsidP="004725BB">
      <w:pPr>
        <w:jc w:val="center"/>
        <w:rPr>
          <w:rFonts w:cs="Tahoma"/>
          <w:sz w:val="22"/>
          <w:szCs w:val="22"/>
          <w:u w:val="single"/>
        </w:rPr>
      </w:pPr>
      <w:r>
        <w:rPr>
          <w:rFonts w:cs="Tahoma"/>
          <w:sz w:val="22"/>
          <w:szCs w:val="22"/>
          <w:u w:val="single"/>
        </w:rPr>
        <w:t>Week Two</w:t>
      </w:r>
      <w:r w:rsidR="000A2367" w:rsidRPr="00675BE0">
        <w:rPr>
          <w:rFonts w:cs="Tahoma"/>
          <w:sz w:val="22"/>
          <w:szCs w:val="22"/>
          <w:u w:val="single"/>
        </w:rPr>
        <w:t>/</w:t>
      </w:r>
      <w:r w:rsidR="004E2CBD">
        <w:rPr>
          <w:rFonts w:cs="Tahoma"/>
          <w:sz w:val="22"/>
          <w:szCs w:val="22"/>
          <w:u w:val="single"/>
        </w:rPr>
        <w:t>October</w:t>
      </w:r>
      <w:r w:rsidR="00AB4C0E" w:rsidRPr="00675BE0">
        <w:rPr>
          <w:rFonts w:cs="Tahoma"/>
          <w:sz w:val="22"/>
          <w:szCs w:val="22"/>
          <w:u w:val="single"/>
        </w:rPr>
        <w:t xml:space="preserve"> </w:t>
      </w:r>
      <w:r w:rsidR="00913E6E">
        <w:rPr>
          <w:rFonts w:cs="Tahoma"/>
          <w:sz w:val="22"/>
          <w:szCs w:val="22"/>
          <w:u w:val="single"/>
        </w:rPr>
        <w:t>9</w:t>
      </w:r>
      <w:r w:rsidR="00DF3444">
        <w:rPr>
          <w:rFonts w:cs="Tahoma"/>
          <w:sz w:val="22"/>
          <w:szCs w:val="22"/>
          <w:u w:val="single"/>
        </w:rPr>
        <w:t xml:space="preserve"> </w:t>
      </w:r>
      <w:r w:rsidR="00913E6E">
        <w:rPr>
          <w:rFonts w:cs="Tahoma"/>
          <w:sz w:val="22"/>
          <w:szCs w:val="22"/>
          <w:u w:val="single"/>
        </w:rPr>
        <w:t>&amp;</w:t>
      </w:r>
      <w:r w:rsidR="00DF3444">
        <w:rPr>
          <w:rFonts w:cs="Tahoma"/>
          <w:sz w:val="22"/>
          <w:szCs w:val="22"/>
          <w:u w:val="single"/>
        </w:rPr>
        <w:t xml:space="preserve"> </w:t>
      </w:r>
      <w:r w:rsidR="00913E6E">
        <w:rPr>
          <w:rFonts w:cs="Tahoma"/>
          <w:sz w:val="22"/>
          <w:szCs w:val="22"/>
          <w:u w:val="single"/>
        </w:rPr>
        <w:t>11</w:t>
      </w:r>
    </w:p>
    <w:p w:rsidR="006F726C" w:rsidRPr="006F726C" w:rsidRDefault="006F726C" w:rsidP="006F726C">
      <w:pPr>
        <w:pStyle w:val="ListParagraph"/>
        <w:numPr>
          <w:ilvl w:val="0"/>
          <w:numId w:val="4"/>
        </w:numPr>
        <w:rPr>
          <w:rFonts w:cs="Tahoma"/>
          <w:sz w:val="22"/>
          <w:szCs w:val="22"/>
        </w:rPr>
      </w:pPr>
      <w:r>
        <w:rPr>
          <w:rFonts w:cs="Tahoma"/>
          <w:sz w:val="22"/>
          <w:szCs w:val="22"/>
        </w:rPr>
        <w:t>Paper p</w:t>
      </w:r>
      <w:r w:rsidRPr="00675BE0">
        <w:rPr>
          <w:rFonts w:cs="Tahoma"/>
          <w:sz w:val="22"/>
          <w:szCs w:val="22"/>
        </w:rPr>
        <w:t xml:space="preserve">roposal due in class on </w:t>
      </w:r>
      <w:r w:rsidR="004E2CBD">
        <w:rPr>
          <w:rFonts w:cs="Tahoma"/>
          <w:sz w:val="22"/>
          <w:szCs w:val="22"/>
        </w:rPr>
        <w:t>Thursday, October 11</w:t>
      </w:r>
    </w:p>
    <w:p w:rsidR="00A70455" w:rsidRPr="00675BE0" w:rsidRDefault="00A70455" w:rsidP="00A70455">
      <w:pPr>
        <w:pStyle w:val="ListParagraph"/>
        <w:numPr>
          <w:ilvl w:val="0"/>
          <w:numId w:val="4"/>
        </w:numPr>
        <w:rPr>
          <w:rFonts w:cs="Tahoma"/>
          <w:sz w:val="22"/>
          <w:szCs w:val="22"/>
        </w:rPr>
      </w:pPr>
      <w:r w:rsidRPr="00675BE0">
        <w:rPr>
          <w:rFonts w:cs="Tahoma"/>
          <w:sz w:val="22"/>
          <w:szCs w:val="22"/>
        </w:rPr>
        <w:t>Morris, Tiyi. 2005</w:t>
      </w:r>
      <w:r w:rsidRPr="00675BE0">
        <w:rPr>
          <w:rFonts w:cs="Tahoma"/>
          <w:i/>
          <w:sz w:val="22"/>
          <w:szCs w:val="22"/>
        </w:rPr>
        <w:t>. “</w:t>
      </w:r>
      <w:r w:rsidRPr="00675BE0">
        <w:rPr>
          <w:rFonts w:cs="Tahoma"/>
          <w:sz w:val="22"/>
          <w:szCs w:val="22"/>
        </w:rPr>
        <w:t xml:space="preserve">Local Women and the Civil Rights Movement in Mississippi: Re-visioning WomanPower Unlimited.” Pp. 193-214 in </w:t>
      </w:r>
      <w:r w:rsidRPr="00675BE0">
        <w:rPr>
          <w:rFonts w:cs="Tahoma"/>
          <w:i/>
          <w:sz w:val="22"/>
          <w:szCs w:val="22"/>
        </w:rPr>
        <w:t>Groundwork: Local Black Freedom Movements in America</w:t>
      </w:r>
      <w:r w:rsidRPr="00675BE0">
        <w:rPr>
          <w:rFonts w:cs="Tahoma"/>
          <w:sz w:val="22"/>
          <w:szCs w:val="22"/>
        </w:rPr>
        <w:t>, edited by Jeanne Theoharis and Komozi Woodard. New York: NYU Press.</w:t>
      </w:r>
    </w:p>
    <w:p w:rsidR="00FA34F6" w:rsidRPr="006D48BA" w:rsidRDefault="006D48BA" w:rsidP="006D48BA">
      <w:pPr>
        <w:pStyle w:val="NormalWeb"/>
        <w:numPr>
          <w:ilvl w:val="0"/>
          <w:numId w:val="4"/>
        </w:numPr>
        <w:rPr>
          <w:rFonts w:ascii="Tahoma" w:hAnsi="Tahoma" w:cs="Tahoma"/>
          <w:sz w:val="22"/>
          <w:szCs w:val="22"/>
        </w:rPr>
      </w:pPr>
      <w:r w:rsidRPr="006D48BA">
        <w:rPr>
          <w:rFonts w:ascii="Tahoma" w:hAnsi="Tahoma" w:cs="Tahoma"/>
          <w:sz w:val="22"/>
          <w:szCs w:val="22"/>
        </w:rPr>
        <w:t xml:space="preserve">Regua, Nannette. 2012. “Women in the Chicano Movement: Grassroots Activism in San José.” </w:t>
      </w:r>
      <w:r>
        <w:rPr>
          <w:rFonts w:ascii="Tahoma" w:hAnsi="Tahoma" w:cs="Tahoma"/>
          <w:i/>
          <w:iCs/>
          <w:sz w:val="22"/>
          <w:szCs w:val="22"/>
        </w:rPr>
        <w:t>Chicana/Latina St</w:t>
      </w:r>
      <w:r w:rsidRPr="006D48BA">
        <w:rPr>
          <w:rFonts w:ascii="Tahoma" w:hAnsi="Tahoma" w:cs="Tahoma"/>
          <w:i/>
          <w:iCs/>
          <w:sz w:val="22"/>
          <w:szCs w:val="22"/>
        </w:rPr>
        <w:t>udies</w:t>
      </w:r>
      <w:r w:rsidRPr="006D48BA">
        <w:rPr>
          <w:rFonts w:ascii="Tahoma" w:hAnsi="Tahoma" w:cs="Tahoma"/>
          <w:sz w:val="22"/>
          <w:szCs w:val="22"/>
        </w:rPr>
        <w:t xml:space="preserve"> 12 (1): 114–52.</w:t>
      </w:r>
    </w:p>
    <w:p w:rsidR="0068325F" w:rsidRPr="00675BE0" w:rsidRDefault="00667236" w:rsidP="000A2367">
      <w:pPr>
        <w:jc w:val="center"/>
        <w:rPr>
          <w:rFonts w:cs="Tahoma"/>
          <w:sz w:val="22"/>
          <w:szCs w:val="22"/>
          <w:u w:val="single"/>
        </w:rPr>
      </w:pPr>
      <w:r>
        <w:rPr>
          <w:rFonts w:cs="Tahoma"/>
          <w:sz w:val="22"/>
          <w:szCs w:val="22"/>
          <w:u w:val="single"/>
        </w:rPr>
        <w:t>Week Three</w:t>
      </w:r>
      <w:r w:rsidR="000A2367" w:rsidRPr="00675BE0">
        <w:rPr>
          <w:rFonts w:cs="Tahoma"/>
          <w:sz w:val="22"/>
          <w:szCs w:val="22"/>
          <w:u w:val="single"/>
        </w:rPr>
        <w:t>/</w:t>
      </w:r>
      <w:r w:rsidR="00913E6E">
        <w:rPr>
          <w:rFonts w:cs="Tahoma"/>
          <w:sz w:val="22"/>
          <w:szCs w:val="22"/>
          <w:u w:val="single"/>
        </w:rPr>
        <w:t>October 16</w:t>
      </w:r>
      <w:r w:rsidR="00DA6361">
        <w:rPr>
          <w:rFonts w:cs="Tahoma"/>
          <w:sz w:val="22"/>
          <w:szCs w:val="22"/>
          <w:u w:val="single"/>
        </w:rPr>
        <w:t xml:space="preserve"> </w:t>
      </w:r>
      <w:r w:rsidR="00913E6E">
        <w:rPr>
          <w:rFonts w:cs="Tahoma"/>
          <w:sz w:val="22"/>
          <w:szCs w:val="22"/>
          <w:u w:val="single"/>
        </w:rPr>
        <w:t>&amp;</w:t>
      </w:r>
      <w:r w:rsidR="00DA6361">
        <w:rPr>
          <w:rFonts w:cs="Tahoma"/>
          <w:sz w:val="22"/>
          <w:szCs w:val="22"/>
          <w:u w:val="single"/>
        </w:rPr>
        <w:t xml:space="preserve"> </w:t>
      </w:r>
      <w:r w:rsidR="00913E6E">
        <w:rPr>
          <w:rFonts w:cs="Tahoma"/>
          <w:sz w:val="22"/>
          <w:szCs w:val="22"/>
          <w:u w:val="single"/>
        </w:rPr>
        <w:t>18</w:t>
      </w:r>
    </w:p>
    <w:p w:rsidR="00675BE0" w:rsidRPr="00675BE0" w:rsidRDefault="00675BE0" w:rsidP="00675BE0">
      <w:pPr>
        <w:pStyle w:val="ListParagraph"/>
        <w:numPr>
          <w:ilvl w:val="0"/>
          <w:numId w:val="7"/>
        </w:numPr>
        <w:rPr>
          <w:rFonts w:cs="Tahoma"/>
          <w:sz w:val="22"/>
          <w:szCs w:val="22"/>
        </w:rPr>
      </w:pPr>
      <w:r w:rsidRPr="00675BE0">
        <w:rPr>
          <w:rFonts w:cs="Tahoma"/>
          <w:sz w:val="22"/>
          <w:szCs w:val="22"/>
        </w:rPr>
        <w:t xml:space="preserve">Starhawk. 2003. “Why We Need Women’s Actions and Feminist Voices for Peace.” </w:t>
      </w:r>
      <w:r w:rsidRPr="00675BE0">
        <w:rPr>
          <w:rFonts w:cs="Tahoma"/>
          <w:i/>
          <w:iCs/>
          <w:sz w:val="22"/>
          <w:szCs w:val="22"/>
        </w:rPr>
        <w:t>Off Our Backs</w:t>
      </w:r>
      <w:r w:rsidRPr="00675BE0">
        <w:rPr>
          <w:rFonts w:cs="Tahoma"/>
          <w:sz w:val="22"/>
          <w:szCs w:val="22"/>
        </w:rPr>
        <w:t xml:space="preserve"> 33 (3/4): 16–17.</w:t>
      </w:r>
    </w:p>
    <w:p w:rsidR="00675BE0" w:rsidRPr="00675BE0" w:rsidRDefault="00675BE0" w:rsidP="00675BE0">
      <w:pPr>
        <w:pStyle w:val="NormalWeb"/>
        <w:numPr>
          <w:ilvl w:val="0"/>
          <w:numId w:val="7"/>
        </w:numPr>
        <w:spacing w:before="0" w:beforeAutospacing="0" w:after="0" w:afterAutospacing="0"/>
        <w:rPr>
          <w:rFonts w:ascii="Tahoma" w:hAnsi="Tahoma" w:cs="Tahoma"/>
          <w:sz w:val="22"/>
          <w:szCs w:val="22"/>
        </w:rPr>
      </w:pPr>
      <w:r w:rsidRPr="00675BE0">
        <w:rPr>
          <w:rFonts w:ascii="Tahoma" w:hAnsi="Tahoma" w:cs="Tahoma"/>
          <w:sz w:val="22"/>
          <w:szCs w:val="22"/>
        </w:rPr>
        <w:t xml:space="preserve">Buehler, Jan. 1985. “The Puget Sound Women’s Peace Camp: Education as an Alternative Strategy.” </w:t>
      </w:r>
      <w:r w:rsidRPr="00675BE0">
        <w:rPr>
          <w:rFonts w:ascii="Tahoma" w:hAnsi="Tahoma" w:cs="Tahoma"/>
          <w:i/>
          <w:iCs/>
          <w:sz w:val="22"/>
          <w:szCs w:val="22"/>
        </w:rPr>
        <w:t>Frontiers: A Journal of Women Studies</w:t>
      </w:r>
      <w:r w:rsidRPr="00675BE0">
        <w:rPr>
          <w:rFonts w:ascii="Tahoma" w:hAnsi="Tahoma" w:cs="Tahoma"/>
          <w:sz w:val="22"/>
          <w:szCs w:val="22"/>
        </w:rPr>
        <w:t xml:space="preserve"> 8 (2): 40–44.</w:t>
      </w:r>
    </w:p>
    <w:p w:rsidR="00675BE0" w:rsidRPr="00675BE0" w:rsidRDefault="00675BE0" w:rsidP="00675BE0">
      <w:pPr>
        <w:pStyle w:val="NormalWeb"/>
        <w:numPr>
          <w:ilvl w:val="0"/>
          <w:numId w:val="7"/>
        </w:numPr>
        <w:spacing w:before="0" w:beforeAutospacing="0" w:after="0" w:afterAutospacing="0"/>
        <w:rPr>
          <w:rFonts w:ascii="Tahoma" w:hAnsi="Tahoma" w:cs="Tahoma"/>
          <w:sz w:val="22"/>
          <w:szCs w:val="22"/>
        </w:rPr>
      </w:pPr>
      <w:r w:rsidRPr="00675BE0">
        <w:rPr>
          <w:rFonts w:ascii="Tahoma" w:hAnsi="Tahoma" w:cs="Tahoma"/>
          <w:sz w:val="22"/>
          <w:szCs w:val="22"/>
        </w:rPr>
        <w:t xml:space="preserve">Kricorian, Nancy. 2006. “CodePink: Women for Peace.” </w:t>
      </w:r>
      <w:r w:rsidRPr="00675BE0">
        <w:rPr>
          <w:rFonts w:ascii="Tahoma" w:hAnsi="Tahoma" w:cs="Tahoma"/>
          <w:i/>
          <w:iCs/>
          <w:sz w:val="22"/>
          <w:szCs w:val="22"/>
        </w:rPr>
        <w:t>Women’s Studies Quarterly</w:t>
      </w:r>
      <w:r w:rsidRPr="00675BE0">
        <w:rPr>
          <w:rFonts w:ascii="Tahoma" w:hAnsi="Tahoma" w:cs="Tahoma"/>
          <w:sz w:val="22"/>
          <w:szCs w:val="22"/>
        </w:rPr>
        <w:t xml:space="preserve"> 34 (1/2): 532–33. </w:t>
      </w:r>
    </w:p>
    <w:p w:rsidR="00675BE0" w:rsidRPr="00675BE0" w:rsidRDefault="00675BE0" w:rsidP="00675BE0">
      <w:pPr>
        <w:pStyle w:val="NormalWeb"/>
        <w:numPr>
          <w:ilvl w:val="0"/>
          <w:numId w:val="7"/>
        </w:numPr>
        <w:spacing w:before="0" w:beforeAutospacing="0" w:after="0" w:afterAutospacing="0"/>
        <w:rPr>
          <w:rFonts w:ascii="Tahoma" w:hAnsi="Tahoma" w:cs="Tahoma"/>
          <w:sz w:val="22"/>
          <w:szCs w:val="22"/>
        </w:rPr>
      </w:pPr>
      <w:r w:rsidRPr="00675BE0">
        <w:rPr>
          <w:rFonts w:ascii="Tahoma" w:hAnsi="Tahoma" w:cs="Tahoma"/>
          <w:sz w:val="22"/>
          <w:szCs w:val="22"/>
        </w:rPr>
        <w:t xml:space="preserve">Svirsky, Gila. 2004. “Local Coalitions, Global Partners: The Women’s Peace Movement in Israel and Beyond.” </w:t>
      </w:r>
      <w:r w:rsidRPr="00675BE0">
        <w:rPr>
          <w:rFonts w:ascii="Tahoma" w:hAnsi="Tahoma" w:cs="Tahoma"/>
          <w:i/>
          <w:iCs/>
          <w:sz w:val="22"/>
          <w:szCs w:val="22"/>
        </w:rPr>
        <w:t>Signs: Journal of Women and Culture in Society</w:t>
      </w:r>
      <w:r w:rsidRPr="00675BE0">
        <w:rPr>
          <w:rFonts w:ascii="Tahoma" w:hAnsi="Tahoma" w:cs="Tahoma"/>
          <w:sz w:val="22"/>
          <w:szCs w:val="22"/>
        </w:rPr>
        <w:t xml:space="preserve"> 29 (2): 543–50. doi:10.1086/521238.</w:t>
      </w:r>
    </w:p>
    <w:p w:rsidR="00675BE0" w:rsidRPr="00675BE0" w:rsidRDefault="006E3EC6" w:rsidP="00675BE0">
      <w:pPr>
        <w:pStyle w:val="NormalWeb"/>
        <w:numPr>
          <w:ilvl w:val="0"/>
          <w:numId w:val="7"/>
        </w:numPr>
        <w:spacing w:before="0" w:beforeAutospacing="0" w:after="0" w:afterAutospacing="0"/>
        <w:rPr>
          <w:rFonts w:ascii="Tahoma" w:hAnsi="Tahoma" w:cs="Tahoma"/>
          <w:sz w:val="22"/>
          <w:szCs w:val="22"/>
        </w:rPr>
      </w:pPr>
      <w:r>
        <w:rPr>
          <w:rFonts w:ascii="Tahoma" w:hAnsi="Tahoma" w:cs="Tahoma"/>
          <w:sz w:val="22"/>
          <w:szCs w:val="22"/>
        </w:rPr>
        <w:lastRenderedPageBreak/>
        <w:t>Mackie, Vera. 2017. “</w:t>
      </w:r>
      <w:r w:rsidR="00675BE0" w:rsidRPr="00675BE0">
        <w:rPr>
          <w:rFonts w:ascii="Tahoma" w:hAnsi="Tahoma" w:cs="Tahoma"/>
          <w:sz w:val="22"/>
          <w:szCs w:val="22"/>
        </w:rPr>
        <w:t xml:space="preserve">One Thousand Wednesdays: Transnational Activism from Seoul to Glendale.” In </w:t>
      </w:r>
      <w:r w:rsidR="00675BE0" w:rsidRPr="00675BE0">
        <w:rPr>
          <w:rFonts w:ascii="Tahoma" w:hAnsi="Tahoma" w:cs="Tahoma"/>
          <w:i/>
          <w:iCs/>
          <w:sz w:val="22"/>
          <w:szCs w:val="22"/>
        </w:rPr>
        <w:t>Women’s Activism and “Second Wave” Feminism: Transnational Histories</w:t>
      </w:r>
      <w:r w:rsidR="00675BE0" w:rsidRPr="00675BE0">
        <w:rPr>
          <w:rFonts w:ascii="Tahoma" w:hAnsi="Tahoma" w:cs="Tahoma"/>
          <w:sz w:val="22"/>
          <w:szCs w:val="22"/>
        </w:rPr>
        <w:t>, edited by Barbara Molony and Jennifer Nelson, 249–71. London: Bloomsbury Academic.</w:t>
      </w:r>
    </w:p>
    <w:p w:rsidR="00FA34F6" w:rsidRPr="00675BE0" w:rsidRDefault="00FA34F6" w:rsidP="00ED5562">
      <w:pPr>
        <w:jc w:val="center"/>
        <w:rPr>
          <w:rFonts w:cs="Tahoma"/>
          <w:sz w:val="22"/>
          <w:szCs w:val="22"/>
        </w:rPr>
      </w:pPr>
    </w:p>
    <w:p w:rsidR="00AB4C0E" w:rsidRPr="00675BE0" w:rsidRDefault="00667236" w:rsidP="000A2367">
      <w:pPr>
        <w:jc w:val="center"/>
        <w:rPr>
          <w:rFonts w:cs="Tahoma"/>
          <w:sz w:val="22"/>
          <w:szCs w:val="22"/>
          <w:u w:val="single"/>
        </w:rPr>
      </w:pPr>
      <w:r>
        <w:rPr>
          <w:rFonts w:cs="Tahoma"/>
          <w:sz w:val="22"/>
          <w:szCs w:val="22"/>
          <w:u w:val="single"/>
        </w:rPr>
        <w:t>Week Four</w:t>
      </w:r>
      <w:r w:rsidR="000A2367" w:rsidRPr="00675BE0">
        <w:rPr>
          <w:rFonts w:cs="Tahoma"/>
          <w:sz w:val="22"/>
          <w:szCs w:val="22"/>
          <w:u w:val="single"/>
        </w:rPr>
        <w:t>/</w:t>
      </w:r>
      <w:r w:rsidR="00913E6E">
        <w:rPr>
          <w:rFonts w:cs="Tahoma"/>
          <w:sz w:val="22"/>
          <w:szCs w:val="22"/>
          <w:u w:val="single"/>
        </w:rPr>
        <w:t>October 23</w:t>
      </w:r>
      <w:r w:rsidR="008B7366">
        <w:rPr>
          <w:rFonts w:cs="Tahoma"/>
          <w:sz w:val="22"/>
          <w:szCs w:val="22"/>
          <w:u w:val="single"/>
        </w:rPr>
        <w:t xml:space="preserve"> </w:t>
      </w:r>
      <w:r w:rsidR="00913E6E">
        <w:rPr>
          <w:rFonts w:cs="Tahoma"/>
          <w:sz w:val="22"/>
          <w:szCs w:val="22"/>
          <w:u w:val="single"/>
        </w:rPr>
        <w:t>&amp;</w:t>
      </w:r>
      <w:r w:rsidR="008B7366">
        <w:rPr>
          <w:rFonts w:cs="Tahoma"/>
          <w:sz w:val="22"/>
          <w:szCs w:val="22"/>
          <w:u w:val="single"/>
        </w:rPr>
        <w:t xml:space="preserve"> </w:t>
      </w:r>
      <w:r w:rsidR="00913E6E">
        <w:rPr>
          <w:rFonts w:cs="Tahoma"/>
          <w:sz w:val="22"/>
          <w:szCs w:val="22"/>
          <w:u w:val="single"/>
        </w:rPr>
        <w:t>25</w:t>
      </w:r>
    </w:p>
    <w:p w:rsidR="00675BE0" w:rsidRPr="00675BE0" w:rsidRDefault="00675BE0" w:rsidP="00675BE0">
      <w:pPr>
        <w:pStyle w:val="NormalWeb"/>
        <w:numPr>
          <w:ilvl w:val="0"/>
          <w:numId w:val="5"/>
        </w:numPr>
        <w:spacing w:before="0" w:beforeAutospacing="0" w:after="0" w:afterAutospacing="0"/>
        <w:rPr>
          <w:rFonts w:ascii="Tahoma" w:hAnsi="Tahoma" w:cs="Tahoma"/>
          <w:sz w:val="22"/>
          <w:szCs w:val="22"/>
        </w:rPr>
      </w:pPr>
      <w:r w:rsidRPr="00675BE0">
        <w:rPr>
          <w:rFonts w:ascii="Tahoma" w:hAnsi="Tahoma" w:cs="Tahoma"/>
          <w:sz w:val="22"/>
          <w:szCs w:val="22"/>
        </w:rPr>
        <w:t xml:space="preserve">Bell, Shannon Elizabeth, and Yvonne A. Braun. 2010. “Coal, Identity, and the Gendering of Environmental Justice Activism in Central Appalachia.” </w:t>
      </w:r>
      <w:r w:rsidRPr="00675BE0">
        <w:rPr>
          <w:rFonts w:ascii="Tahoma" w:hAnsi="Tahoma" w:cs="Tahoma"/>
          <w:i/>
          <w:iCs/>
          <w:sz w:val="22"/>
          <w:szCs w:val="22"/>
        </w:rPr>
        <w:t>Gender and Society</w:t>
      </w:r>
      <w:r w:rsidRPr="00675BE0">
        <w:rPr>
          <w:rFonts w:ascii="Tahoma" w:hAnsi="Tahoma" w:cs="Tahoma"/>
          <w:sz w:val="22"/>
          <w:szCs w:val="22"/>
        </w:rPr>
        <w:t xml:space="preserve"> 24 (6): 794–813.</w:t>
      </w:r>
    </w:p>
    <w:p w:rsidR="00675BE0" w:rsidRDefault="00675BE0" w:rsidP="00675BE0">
      <w:pPr>
        <w:pStyle w:val="NormalWeb"/>
        <w:numPr>
          <w:ilvl w:val="0"/>
          <w:numId w:val="5"/>
        </w:numPr>
        <w:spacing w:before="0" w:beforeAutospacing="0" w:after="0" w:afterAutospacing="0"/>
        <w:rPr>
          <w:rFonts w:ascii="Tahoma" w:hAnsi="Tahoma" w:cs="Tahoma"/>
          <w:sz w:val="22"/>
          <w:szCs w:val="22"/>
        </w:rPr>
      </w:pPr>
      <w:r w:rsidRPr="00675BE0">
        <w:rPr>
          <w:rFonts w:ascii="Tahoma" w:hAnsi="Tahoma" w:cs="Tahoma"/>
          <w:sz w:val="22"/>
          <w:szCs w:val="22"/>
        </w:rPr>
        <w:t xml:space="preserve">Turner, Terisa E., and Leigh S. Brownhill. 2002. “Women’s Oil Wars in Nigeria.” </w:t>
      </w:r>
      <w:r w:rsidRPr="00675BE0">
        <w:rPr>
          <w:rFonts w:ascii="Tahoma" w:hAnsi="Tahoma" w:cs="Tahoma"/>
          <w:i/>
          <w:iCs/>
          <w:sz w:val="22"/>
          <w:szCs w:val="22"/>
        </w:rPr>
        <w:t>Labour, Capital and Society</w:t>
      </w:r>
      <w:r w:rsidRPr="00675BE0">
        <w:rPr>
          <w:rFonts w:ascii="Tahoma" w:hAnsi="Tahoma" w:cs="Tahoma"/>
          <w:sz w:val="22"/>
          <w:szCs w:val="22"/>
        </w:rPr>
        <w:t xml:space="preserve"> 35 (1): 132–64.</w:t>
      </w:r>
    </w:p>
    <w:p w:rsidR="000F2114" w:rsidRPr="000F2114" w:rsidRDefault="000F2114" w:rsidP="00675BE0">
      <w:pPr>
        <w:pStyle w:val="NormalWeb"/>
        <w:numPr>
          <w:ilvl w:val="0"/>
          <w:numId w:val="5"/>
        </w:numPr>
        <w:spacing w:before="0" w:beforeAutospacing="0" w:after="0" w:afterAutospacing="0"/>
        <w:rPr>
          <w:rFonts w:ascii="Tahoma" w:hAnsi="Tahoma" w:cs="Tahoma"/>
          <w:sz w:val="22"/>
          <w:szCs w:val="22"/>
          <w:u w:val="single"/>
        </w:rPr>
      </w:pPr>
      <w:r w:rsidRPr="000F2114">
        <w:rPr>
          <w:rFonts w:ascii="Tahoma" w:hAnsi="Tahoma" w:cs="Tahoma"/>
          <w:sz w:val="22"/>
          <w:szCs w:val="22"/>
          <w:u w:val="single"/>
        </w:rPr>
        <w:t xml:space="preserve">Rivera Library visit, </w:t>
      </w:r>
      <w:r>
        <w:rPr>
          <w:rFonts w:ascii="Tahoma" w:hAnsi="Tahoma" w:cs="Tahoma"/>
          <w:sz w:val="22"/>
          <w:szCs w:val="22"/>
          <w:u w:val="single"/>
        </w:rPr>
        <w:t xml:space="preserve">on Thursday, </w:t>
      </w:r>
      <w:r w:rsidRPr="000F2114">
        <w:rPr>
          <w:rFonts w:ascii="Tahoma" w:hAnsi="Tahoma" w:cs="Tahoma"/>
          <w:sz w:val="22"/>
          <w:szCs w:val="22"/>
          <w:u w:val="single"/>
        </w:rPr>
        <w:t>October 25</w:t>
      </w:r>
      <w:r w:rsidRPr="000F2114">
        <w:rPr>
          <w:rFonts w:ascii="Tahoma" w:hAnsi="Tahoma" w:cs="Tahoma"/>
          <w:sz w:val="22"/>
          <w:szCs w:val="22"/>
          <w:u w:val="single"/>
          <w:vertAlign w:val="superscript"/>
        </w:rPr>
        <w:t>th</w:t>
      </w:r>
      <w:r w:rsidRPr="000F2114">
        <w:rPr>
          <w:rFonts w:ascii="Tahoma" w:hAnsi="Tahoma" w:cs="Tahoma"/>
          <w:sz w:val="22"/>
          <w:szCs w:val="22"/>
          <w:u w:val="single"/>
        </w:rPr>
        <w:t xml:space="preserve">. Classroom TBA; meet at Rivera. </w:t>
      </w:r>
    </w:p>
    <w:p w:rsidR="00FA34F6" w:rsidRPr="00675BE0" w:rsidRDefault="00FA34F6" w:rsidP="00ED5562">
      <w:pPr>
        <w:jc w:val="center"/>
        <w:rPr>
          <w:rFonts w:cs="Tahoma"/>
          <w:sz w:val="22"/>
          <w:szCs w:val="22"/>
        </w:rPr>
      </w:pPr>
    </w:p>
    <w:p w:rsidR="007276D8" w:rsidRPr="00675BE0" w:rsidRDefault="00667236" w:rsidP="00ED5562">
      <w:pPr>
        <w:jc w:val="center"/>
        <w:rPr>
          <w:rFonts w:cs="Tahoma"/>
          <w:sz w:val="22"/>
          <w:szCs w:val="22"/>
          <w:u w:val="single"/>
        </w:rPr>
      </w:pPr>
      <w:r>
        <w:rPr>
          <w:rFonts w:cs="Tahoma"/>
          <w:sz w:val="22"/>
          <w:szCs w:val="22"/>
          <w:u w:val="single"/>
        </w:rPr>
        <w:t>Week Five</w:t>
      </w:r>
      <w:r w:rsidR="000A2367" w:rsidRPr="00675BE0">
        <w:rPr>
          <w:rFonts w:cs="Tahoma"/>
          <w:sz w:val="22"/>
          <w:szCs w:val="22"/>
          <w:u w:val="single"/>
        </w:rPr>
        <w:t>/</w:t>
      </w:r>
      <w:r w:rsidR="00913E6E">
        <w:rPr>
          <w:rFonts w:cs="Tahoma"/>
          <w:sz w:val="22"/>
          <w:szCs w:val="22"/>
          <w:u w:val="single"/>
        </w:rPr>
        <w:t>October 30</w:t>
      </w:r>
      <w:r w:rsidR="00B34435">
        <w:rPr>
          <w:rFonts w:cs="Tahoma"/>
          <w:sz w:val="22"/>
          <w:szCs w:val="22"/>
          <w:u w:val="single"/>
        </w:rPr>
        <w:t xml:space="preserve"> </w:t>
      </w:r>
      <w:r w:rsidR="00913E6E">
        <w:rPr>
          <w:rFonts w:cs="Tahoma"/>
          <w:sz w:val="22"/>
          <w:szCs w:val="22"/>
          <w:u w:val="single"/>
        </w:rPr>
        <w:t>&amp;</w:t>
      </w:r>
      <w:r w:rsidR="00B34435">
        <w:rPr>
          <w:rFonts w:cs="Tahoma"/>
          <w:sz w:val="22"/>
          <w:szCs w:val="22"/>
          <w:u w:val="single"/>
        </w:rPr>
        <w:t xml:space="preserve"> </w:t>
      </w:r>
      <w:r w:rsidR="00913E6E">
        <w:rPr>
          <w:rFonts w:cs="Tahoma"/>
          <w:sz w:val="22"/>
          <w:szCs w:val="22"/>
          <w:u w:val="single"/>
        </w:rPr>
        <w:t>November 1</w:t>
      </w:r>
    </w:p>
    <w:p w:rsidR="00675BE0" w:rsidRPr="00675BE0" w:rsidRDefault="00675BE0" w:rsidP="00675BE0">
      <w:pPr>
        <w:pStyle w:val="NormalWeb"/>
        <w:numPr>
          <w:ilvl w:val="0"/>
          <w:numId w:val="8"/>
        </w:numPr>
        <w:spacing w:before="0" w:beforeAutospacing="0" w:after="0" w:afterAutospacing="0"/>
        <w:rPr>
          <w:rFonts w:ascii="Tahoma" w:hAnsi="Tahoma" w:cs="Tahoma"/>
          <w:sz w:val="22"/>
          <w:szCs w:val="22"/>
        </w:rPr>
      </w:pPr>
      <w:r w:rsidRPr="00675BE0">
        <w:rPr>
          <w:rFonts w:ascii="Tahoma" w:hAnsi="Tahoma" w:cs="Tahoma"/>
          <w:sz w:val="22"/>
          <w:szCs w:val="22"/>
        </w:rPr>
        <w:t xml:space="preserve">Garcia, Victor. 2008. “Silvia Tlaseca and the Kaolin Mushroom Workers Union: Women’s Leadership in the Mexican Diaspora.” </w:t>
      </w:r>
      <w:r w:rsidRPr="00675BE0">
        <w:rPr>
          <w:rFonts w:ascii="Tahoma" w:hAnsi="Tahoma" w:cs="Tahoma"/>
          <w:i/>
          <w:iCs/>
          <w:sz w:val="22"/>
          <w:szCs w:val="22"/>
        </w:rPr>
        <w:t>Signs: Journal of Women and Culture in Society</w:t>
      </w:r>
      <w:r w:rsidRPr="00675BE0">
        <w:rPr>
          <w:rFonts w:ascii="Tahoma" w:hAnsi="Tahoma" w:cs="Tahoma"/>
          <w:sz w:val="22"/>
          <w:szCs w:val="22"/>
        </w:rPr>
        <w:t xml:space="preserve"> 34 (1): 42–47.</w:t>
      </w:r>
    </w:p>
    <w:p w:rsidR="00675BE0" w:rsidRPr="00675BE0" w:rsidRDefault="00675BE0" w:rsidP="00675BE0">
      <w:pPr>
        <w:pStyle w:val="NormalWeb"/>
        <w:numPr>
          <w:ilvl w:val="0"/>
          <w:numId w:val="8"/>
        </w:numPr>
        <w:spacing w:before="0" w:beforeAutospacing="0" w:after="0" w:afterAutospacing="0"/>
        <w:rPr>
          <w:rFonts w:ascii="Tahoma" w:hAnsi="Tahoma" w:cs="Tahoma"/>
          <w:sz w:val="22"/>
          <w:szCs w:val="22"/>
        </w:rPr>
      </w:pPr>
      <w:r w:rsidRPr="00675BE0">
        <w:rPr>
          <w:rFonts w:ascii="Tahoma" w:hAnsi="Tahoma" w:cs="Tahoma"/>
          <w:sz w:val="22"/>
          <w:szCs w:val="22"/>
        </w:rPr>
        <w:t xml:space="preserve">Mills, Mary Beth. 2005. “From Nimble Fingers to Raised Fists: Women and Labor Activism in Globalizing Thailand.” </w:t>
      </w:r>
      <w:r w:rsidRPr="00675BE0">
        <w:rPr>
          <w:rFonts w:ascii="Tahoma" w:hAnsi="Tahoma" w:cs="Tahoma"/>
          <w:i/>
          <w:iCs/>
          <w:sz w:val="22"/>
          <w:szCs w:val="22"/>
        </w:rPr>
        <w:t>Signs: Journal of Women and Culture in Society</w:t>
      </w:r>
      <w:r w:rsidRPr="00675BE0">
        <w:rPr>
          <w:rFonts w:ascii="Tahoma" w:hAnsi="Tahoma" w:cs="Tahoma"/>
          <w:sz w:val="22"/>
          <w:szCs w:val="22"/>
        </w:rPr>
        <w:t xml:space="preserve"> 31 (1): 117–44. doi:10.1086/521238.</w:t>
      </w:r>
    </w:p>
    <w:p w:rsidR="00675BE0" w:rsidRDefault="00675BE0" w:rsidP="00675BE0">
      <w:pPr>
        <w:pStyle w:val="NormalWeb"/>
        <w:numPr>
          <w:ilvl w:val="0"/>
          <w:numId w:val="8"/>
        </w:numPr>
        <w:spacing w:before="0" w:beforeAutospacing="0" w:after="0" w:afterAutospacing="0"/>
        <w:rPr>
          <w:rFonts w:ascii="Tahoma" w:hAnsi="Tahoma" w:cs="Tahoma"/>
          <w:sz w:val="22"/>
          <w:szCs w:val="22"/>
        </w:rPr>
      </w:pPr>
      <w:r w:rsidRPr="00675BE0">
        <w:rPr>
          <w:rFonts w:ascii="Tahoma" w:hAnsi="Tahoma" w:cs="Tahoma"/>
          <w:sz w:val="22"/>
          <w:szCs w:val="22"/>
        </w:rPr>
        <w:t>Coulter, K</w:t>
      </w:r>
      <w:r w:rsidR="006C2B6F">
        <w:rPr>
          <w:rFonts w:ascii="Tahoma" w:hAnsi="Tahoma" w:cs="Tahoma"/>
          <w:sz w:val="22"/>
          <w:szCs w:val="22"/>
        </w:rPr>
        <w:t>endra. 2011. “Unionizing Retail</w:t>
      </w:r>
      <w:r w:rsidRPr="00675BE0">
        <w:rPr>
          <w:rFonts w:ascii="Tahoma" w:hAnsi="Tahoma" w:cs="Tahoma"/>
          <w:sz w:val="22"/>
          <w:szCs w:val="22"/>
        </w:rPr>
        <w:t xml:space="preserve">: Lessons From Young Women’s Grassroots Organizing in the Greater Toronto Area in the 1990s.” </w:t>
      </w:r>
      <w:r w:rsidRPr="00675BE0">
        <w:rPr>
          <w:rFonts w:ascii="Tahoma" w:hAnsi="Tahoma" w:cs="Tahoma"/>
          <w:i/>
          <w:iCs/>
          <w:sz w:val="22"/>
          <w:szCs w:val="22"/>
        </w:rPr>
        <w:t>Labour/le Travail</w:t>
      </w:r>
      <w:r w:rsidRPr="00675BE0">
        <w:rPr>
          <w:rFonts w:ascii="Tahoma" w:hAnsi="Tahoma" w:cs="Tahoma"/>
          <w:sz w:val="22"/>
          <w:szCs w:val="22"/>
        </w:rPr>
        <w:t xml:space="preserve"> 67 (Spring 2011): 77–93.</w:t>
      </w:r>
    </w:p>
    <w:p w:rsidR="00516C43" w:rsidRPr="00DA56B8" w:rsidRDefault="00516C43" w:rsidP="00675BE0">
      <w:pPr>
        <w:pStyle w:val="NormalWeb"/>
        <w:numPr>
          <w:ilvl w:val="0"/>
          <w:numId w:val="8"/>
        </w:numPr>
        <w:spacing w:before="0" w:beforeAutospacing="0" w:after="0" w:afterAutospacing="0"/>
        <w:rPr>
          <w:rFonts w:ascii="Tahoma" w:hAnsi="Tahoma" w:cs="Tahoma"/>
          <w:sz w:val="22"/>
          <w:szCs w:val="22"/>
        </w:rPr>
      </w:pPr>
      <w:r>
        <w:rPr>
          <w:rFonts w:ascii="Tahoma" w:hAnsi="Tahoma" w:cs="Tahoma"/>
          <w:sz w:val="22"/>
          <w:szCs w:val="22"/>
        </w:rPr>
        <w:t xml:space="preserve">Chen, Michelle. 2013 “Fed Up.” </w:t>
      </w:r>
      <w:r>
        <w:rPr>
          <w:rFonts w:ascii="Tahoma" w:hAnsi="Tahoma" w:cs="Tahoma"/>
          <w:i/>
          <w:sz w:val="22"/>
          <w:szCs w:val="22"/>
        </w:rPr>
        <w:t xml:space="preserve">Ms. </w:t>
      </w:r>
      <w:r w:rsidRPr="00516C43">
        <w:rPr>
          <w:rFonts w:ascii="Tahoma" w:hAnsi="Tahoma" w:cs="Tahoma"/>
          <w:sz w:val="22"/>
          <w:szCs w:val="22"/>
        </w:rPr>
        <w:t>26-31</w:t>
      </w:r>
      <w:r>
        <w:rPr>
          <w:rFonts w:ascii="Tahoma" w:hAnsi="Tahoma" w:cs="Tahoma"/>
          <w:i/>
          <w:sz w:val="22"/>
          <w:szCs w:val="22"/>
        </w:rPr>
        <w:t>.</w:t>
      </w:r>
    </w:p>
    <w:p w:rsidR="00DA56B8" w:rsidRPr="00675BE0" w:rsidRDefault="00DA56B8" w:rsidP="00675BE0">
      <w:pPr>
        <w:pStyle w:val="NormalWeb"/>
        <w:numPr>
          <w:ilvl w:val="0"/>
          <w:numId w:val="8"/>
        </w:numPr>
        <w:spacing w:before="0" w:beforeAutospacing="0" w:after="0" w:afterAutospacing="0"/>
        <w:rPr>
          <w:rFonts w:ascii="Tahoma" w:hAnsi="Tahoma" w:cs="Tahoma"/>
          <w:sz w:val="22"/>
          <w:szCs w:val="22"/>
        </w:rPr>
      </w:pPr>
      <w:r>
        <w:rPr>
          <w:rFonts w:ascii="Tahoma" w:hAnsi="Tahoma" w:cs="Tahoma"/>
          <w:sz w:val="22"/>
          <w:szCs w:val="22"/>
        </w:rPr>
        <w:t>Mid-term due at the beginning of class, T</w:t>
      </w:r>
      <w:r w:rsidR="00DC2946">
        <w:rPr>
          <w:rFonts w:ascii="Tahoma" w:hAnsi="Tahoma" w:cs="Tahoma"/>
          <w:sz w:val="22"/>
          <w:szCs w:val="22"/>
        </w:rPr>
        <w:t>ues</w:t>
      </w:r>
      <w:r>
        <w:rPr>
          <w:rFonts w:ascii="Tahoma" w:hAnsi="Tahoma" w:cs="Tahoma"/>
          <w:sz w:val="22"/>
          <w:szCs w:val="22"/>
        </w:rPr>
        <w:t xml:space="preserve">day, </w:t>
      </w:r>
      <w:r w:rsidR="00DC2946">
        <w:rPr>
          <w:rFonts w:ascii="Tahoma" w:hAnsi="Tahoma" w:cs="Tahoma"/>
          <w:sz w:val="22"/>
          <w:szCs w:val="22"/>
        </w:rPr>
        <w:t>October 30</w:t>
      </w:r>
    </w:p>
    <w:p w:rsidR="00FA34F6" w:rsidRPr="00675BE0" w:rsidRDefault="00FA34F6" w:rsidP="00ED5562">
      <w:pPr>
        <w:jc w:val="center"/>
        <w:rPr>
          <w:rFonts w:cs="Tahoma"/>
          <w:sz w:val="22"/>
          <w:szCs w:val="22"/>
        </w:rPr>
      </w:pPr>
    </w:p>
    <w:p w:rsidR="00FA34F6" w:rsidRDefault="00DA60E1" w:rsidP="000A2367">
      <w:pPr>
        <w:jc w:val="center"/>
        <w:rPr>
          <w:rFonts w:cs="Tahoma"/>
          <w:sz w:val="22"/>
          <w:szCs w:val="22"/>
          <w:u w:val="single"/>
        </w:rPr>
      </w:pPr>
      <w:r>
        <w:rPr>
          <w:rFonts w:cs="Tahoma"/>
          <w:sz w:val="22"/>
          <w:szCs w:val="22"/>
          <w:u w:val="single"/>
        </w:rPr>
        <w:t>Week Six</w:t>
      </w:r>
      <w:r w:rsidR="000A2367" w:rsidRPr="00675BE0">
        <w:rPr>
          <w:rFonts w:cs="Tahoma"/>
          <w:sz w:val="22"/>
          <w:szCs w:val="22"/>
          <w:u w:val="single"/>
        </w:rPr>
        <w:t>/</w:t>
      </w:r>
      <w:r w:rsidR="00913E6E">
        <w:rPr>
          <w:rFonts w:cs="Tahoma"/>
          <w:sz w:val="22"/>
          <w:szCs w:val="22"/>
          <w:u w:val="single"/>
        </w:rPr>
        <w:t>November 6</w:t>
      </w:r>
      <w:r w:rsidR="000C6406">
        <w:rPr>
          <w:rFonts w:cs="Tahoma"/>
          <w:sz w:val="22"/>
          <w:szCs w:val="22"/>
          <w:u w:val="single"/>
        </w:rPr>
        <w:t xml:space="preserve"> </w:t>
      </w:r>
      <w:r w:rsidR="00913E6E">
        <w:rPr>
          <w:rFonts w:cs="Tahoma"/>
          <w:sz w:val="22"/>
          <w:szCs w:val="22"/>
          <w:u w:val="single"/>
        </w:rPr>
        <w:t>&amp;</w:t>
      </w:r>
      <w:r w:rsidR="000C6406">
        <w:rPr>
          <w:rFonts w:cs="Tahoma"/>
          <w:sz w:val="22"/>
          <w:szCs w:val="22"/>
          <w:u w:val="single"/>
        </w:rPr>
        <w:t xml:space="preserve"> </w:t>
      </w:r>
      <w:r w:rsidR="00913E6E">
        <w:rPr>
          <w:rFonts w:cs="Tahoma"/>
          <w:sz w:val="22"/>
          <w:szCs w:val="22"/>
          <w:u w:val="single"/>
        </w:rPr>
        <w:t>8</w:t>
      </w:r>
    </w:p>
    <w:p w:rsidR="00016107" w:rsidRDefault="00DB7F3F" w:rsidP="008545CB">
      <w:pPr>
        <w:pStyle w:val="ListParagraph"/>
        <w:numPr>
          <w:ilvl w:val="0"/>
          <w:numId w:val="10"/>
        </w:numPr>
        <w:rPr>
          <w:rFonts w:cs="Tahoma"/>
          <w:sz w:val="22"/>
          <w:szCs w:val="22"/>
        </w:rPr>
      </w:pPr>
      <w:r w:rsidRPr="00016107">
        <w:rPr>
          <w:rFonts w:cs="Tahoma"/>
          <w:sz w:val="22"/>
          <w:szCs w:val="22"/>
        </w:rPr>
        <w:t>No class on Thursday, November 8</w:t>
      </w:r>
    </w:p>
    <w:p w:rsidR="009109EE" w:rsidRPr="00675BE0" w:rsidRDefault="009109EE" w:rsidP="009109EE">
      <w:pPr>
        <w:pStyle w:val="NormalWeb"/>
        <w:numPr>
          <w:ilvl w:val="0"/>
          <w:numId w:val="10"/>
        </w:numPr>
        <w:spacing w:before="0" w:beforeAutospacing="0" w:after="0" w:afterAutospacing="0"/>
        <w:rPr>
          <w:rFonts w:ascii="Tahoma" w:hAnsi="Tahoma" w:cs="Tahoma"/>
          <w:sz w:val="22"/>
          <w:szCs w:val="22"/>
        </w:rPr>
      </w:pPr>
      <w:r w:rsidRPr="00675BE0">
        <w:rPr>
          <w:rFonts w:ascii="Tahoma" w:hAnsi="Tahoma" w:cs="Tahoma"/>
          <w:sz w:val="22"/>
          <w:szCs w:val="22"/>
        </w:rPr>
        <w:t xml:space="preserve">Tillmon, Johnni. 1972. “Welfare Is a Women’s Issue.” </w:t>
      </w:r>
      <w:r w:rsidRPr="00675BE0">
        <w:rPr>
          <w:rFonts w:ascii="Tahoma" w:hAnsi="Tahoma" w:cs="Tahoma"/>
          <w:i/>
          <w:iCs/>
          <w:sz w:val="22"/>
          <w:szCs w:val="22"/>
        </w:rPr>
        <w:t>Ms.</w:t>
      </w:r>
    </w:p>
    <w:p w:rsidR="009109EE" w:rsidRDefault="009109EE" w:rsidP="009109EE">
      <w:pPr>
        <w:pStyle w:val="NormalWeb"/>
        <w:numPr>
          <w:ilvl w:val="0"/>
          <w:numId w:val="10"/>
        </w:numPr>
        <w:spacing w:before="0" w:beforeAutospacing="0" w:after="0" w:afterAutospacing="0"/>
        <w:rPr>
          <w:rFonts w:ascii="Tahoma" w:hAnsi="Tahoma" w:cs="Tahoma"/>
          <w:sz w:val="22"/>
          <w:szCs w:val="22"/>
        </w:rPr>
      </w:pPr>
      <w:r w:rsidRPr="00675BE0">
        <w:rPr>
          <w:rFonts w:ascii="Tahoma" w:hAnsi="Tahoma" w:cs="Tahoma"/>
          <w:sz w:val="22"/>
          <w:szCs w:val="22"/>
        </w:rPr>
        <w:t xml:space="preserve">Mimi Abramovitz. 2001. “Learning from the History of Poor and Working-Class Women’s Activism.” </w:t>
      </w:r>
      <w:r w:rsidRPr="00675BE0">
        <w:rPr>
          <w:rFonts w:ascii="Tahoma" w:hAnsi="Tahoma" w:cs="Tahoma"/>
          <w:i/>
          <w:iCs/>
          <w:sz w:val="22"/>
          <w:szCs w:val="22"/>
        </w:rPr>
        <w:t>The ANNALS of the American Academy of Political and Social Science</w:t>
      </w:r>
      <w:r w:rsidRPr="00675BE0">
        <w:rPr>
          <w:rFonts w:ascii="Tahoma" w:hAnsi="Tahoma" w:cs="Tahoma"/>
          <w:sz w:val="22"/>
          <w:szCs w:val="22"/>
        </w:rPr>
        <w:t xml:space="preserve"> 577: 118–30.</w:t>
      </w:r>
    </w:p>
    <w:p w:rsidR="00F85E91" w:rsidRPr="00F85E91" w:rsidRDefault="00F85E91" w:rsidP="00F85E91">
      <w:pPr>
        <w:pStyle w:val="NormalWeb"/>
        <w:numPr>
          <w:ilvl w:val="0"/>
          <w:numId w:val="10"/>
        </w:numPr>
        <w:spacing w:before="0" w:beforeAutospacing="0" w:after="0" w:afterAutospacing="0"/>
        <w:rPr>
          <w:rFonts w:ascii="Tahoma" w:hAnsi="Tahoma" w:cs="Tahoma"/>
          <w:sz w:val="22"/>
          <w:szCs w:val="22"/>
        </w:rPr>
      </w:pPr>
      <w:r w:rsidRPr="00675BE0">
        <w:rPr>
          <w:rFonts w:ascii="Tahoma" w:hAnsi="Tahoma" w:cs="Tahoma"/>
          <w:sz w:val="22"/>
          <w:szCs w:val="22"/>
        </w:rPr>
        <w:t xml:space="preserve">Nadasen, Premilla. 2002. “Expanding the Boundaries of the Women’s Movement: Black Feminism and the Struggle for Welfare Rights.” </w:t>
      </w:r>
      <w:r w:rsidRPr="00675BE0">
        <w:rPr>
          <w:rFonts w:ascii="Tahoma" w:hAnsi="Tahoma" w:cs="Tahoma"/>
          <w:i/>
          <w:iCs/>
          <w:sz w:val="22"/>
          <w:szCs w:val="22"/>
        </w:rPr>
        <w:t>Feminist Studies</w:t>
      </w:r>
      <w:r w:rsidRPr="00675BE0">
        <w:rPr>
          <w:rFonts w:ascii="Tahoma" w:hAnsi="Tahoma" w:cs="Tahoma"/>
          <w:sz w:val="22"/>
          <w:szCs w:val="22"/>
        </w:rPr>
        <w:t xml:space="preserve"> 28 (2): 270–301.</w:t>
      </w:r>
    </w:p>
    <w:p w:rsidR="009109EE" w:rsidRPr="00675BE0" w:rsidRDefault="009109EE" w:rsidP="009109EE">
      <w:pPr>
        <w:pStyle w:val="NormalWeb"/>
        <w:numPr>
          <w:ilvl w:val="0"/>
          <w:numId w:val="10"/>
        </w:numPr>
        <w:spacing w:before="0" w:beforeAutospacing="0" w:after="0" w:afterAutospacing="0"/>
        <w:rPr>
          <w:rFonts w:ascii="Tahoma" w:hAnsi="Tahoma" w:cs="Tahoma"/>
          <w:sz w:val="22"/>
          <w:szCs w:val="22"/>
        </w:rPr>
      </w:pPr>
      <w:r w:rsidRPr="00675BE0">
        <w:rPr>
          <w:rFonts w:ascii="Tahoma" w:hAnsi="Tahoma" w:cs="Tahoma"/>
          <w:sz w:val="22"/>
          <w:szCs w:val="22"/>
        </w:rPr>
        <w:t xml:space="preserve">Povitz, Lana Dee. 2017. “Hunger Doesn’t Take a Vacation: The Good Activism of United Bronx Parents.” In </w:t>
      </w:r>
      <w:r w:rsidRPr="00675BE0">
        <w:rPr>
          <w:rFonts w:ascii="Tahoma" w:hAnsi="Tahoma" w:cs="Tahoma"/>
          <w:i/>
          <w:iCs/>
          <w:sz w:val="22"/>
          <w:szCs w:val="22"/>
        </w:rPr>
        <w:t>Women’s Activism and “Second Wave” Feminism: Transnational Histories</w:t>
      </w:r>
      <w:r w:rsidRPr="00675BE0">
        <w:rPr>
          <w:rFonts w:ascii="Tahoma" w:hAnsi="Tahoma" w:cs="Tahoma"/>
          <w:sz w:val="22"/>
          <w:szCs w:val="22"/>
        </w:rPr>
        <w:t>, edited by Barbara Molony and Jennifer Nelson, 15–35. London: Bloomsbury Academic.</w:t>
      </w:r>
    </w:p>
    <w:p w:rsidR="000B26D6" w:rsidRPr="00675BE0" w:rsidRDefault="000B26D6" w:rsidP="002F1AE1">
      <w:pPr>
        <w:rPr>
          <w:rFonts w:cs="Tahoma"/>
          <w:sz w:val="22"/>
          <w:szCs w:val="22"/>
        </w:rPr>
      </w:pPr>
    </w:p>
    <w:p w:rsidR="00AB4C0E" w:rsidRPr="00675BE0" w:rsidRDefault="00CB51E7" w:rsidP="000A2367">
      <w:pPr>
        <w:jc w:val="center"/>
        <w:rPr>
          <w:rFonts w:cs="Tahoma"/>
          <w:sz w:val="22"/>
          <w:szCs w:val="22"/>
          <w:u w:val="single"/>
        </w:rPr>
      </w:pPr>
      <w:r>
        <w:rPr>
          <w:rFonts w:cs="Tahoma"/>
          <w:sz w:val="22"/>
          <w:szCs w:val="22"/>
          <w:u w:val="single"/>
        </w:rPr>
        <w:t>Week Seven</w:t>
      </w:r>
      <w:r w:rsidR="000A2367" w:rsidRPr="00675BE0">
        <w:rPr>
          <w:rFonts w:cs="Tahoma"/>
          <w:sz w:val="22"/>
          <w:szCs w:val="22"/>
          <w:u w:val="single"/>
        </w:rPr>
        <w:t>/</w:t>
      </w:r>
      <w:r w:rsidR="00913E6E">
        <w:rPr>
          <w:rFonts w:cs="Tahoma"/>
          <w:sz w:val="22"/>
          <w:szCs w:val="22"/>
          <w:u w:val="single"/>
        </w:rPr>
        <w:t>November 13 &amp; 15</w:t>
      </w:r>
    </w:p>
    <w:p w:rsidR="00640839" w:rsidRPr="00675BE0" w:rsidRDefault="00640839" w:rsidP="00640839">
      <w:pPr>
        <w:pStyle w:val="NormalWeb"/>
        <w:numPr>
          <w:ilvl w:val="0"/>
          <w:numId w:val="12"/>
        </w:numPr>
        <w:spacing w:before="0" w:beforeAutospacing="0" w:after="0" w:afterAutospacing="0"/>
        <w:rPr>
          <w:rFonts w:ascii="Tahoma" w:hAnsi="Tahoma" w:cs="Tahoma"/>
          <w:sz w:val="22"/>
          <w:szCs w:val="22"/>
        </w:rPr>
      </w:pPr>
      <w:r w:rsidRPr="00675BE0">
        <w:rPr>
          <w:rFonts w:ascii="Tahoma" w:hAnsi="Tahoma" w:cs="Tahoma"/>
          <w:sz w:val="22"/>
          <w:szCs w:val="22"/>
        </w:rPr>
        <w:t xml:space="preserve">Berer, Marge. 2000. “Safe Sex, Women’s Reproductive Rights and the Need for a Feminist Movement in the 21st Century.” </w:t>
      </w:r>
      <w:r w:rsidRPr="00675BE0">
        <w:rPr>
          <w:rFonts w:ascii="Tahoma" w:hAnsi="Tahoma" w:cs="Tahoma"/>
          <w:i/>
          <w:iCs/>
          <w:sz w:val="22"/>
          <w:szCs w:val="22"/>
        </w:rPr>
        <w:t>Reproductive Health Matters</w:t>
      </w:r>
      <w:r w:rsidRPr="00675BE0">
        <w:rPr>
          <w:rFonts w:ascii="Tahoma" w:hAnsi="Tahoma" w:cs="Tahoma"/>
          <w:sz w:val="22"/>
          <w:szCs w:val="22"/>
        </w:rPr>
        <w:t xml:space="preserve"> 8 (15): 7–11</w:t>
      </w:r>
      <w:r w:rsidR="00ED09CB">
        <w:rPr>
          <w:rFonts w:ascii="Tahoma" w:hAnsi="Tahoma" w:cs="Tahoma"/>
          <w:sz w:val="22"/>
          <w:szCs w:val="22"/>
        </w:rPr>
        <w:t>.</w:t>
      </w:r>
    </w:p>
    <w:p w:rsidR="00640839" w:rsidRPr="00675BE0" w:rsidRDefault="00640839" w:rsidP="00640839">
      <w:pPr>
        <w:pStyle w:val="NormalWeb"/>
        <w:numPr>
          <w:ilvl w:val="0"/>
          <w:numId w:val="12"/>
        </w:numPr>
        <w:spacing w:before="0" w:beforeAutospacing="0" w:after="0" w:afterAutospacing="0"/>
        <w:rPr>
          <w:rFonts w:ascii="Tahoma" w:hAnsi="Tahoma" w:cs="Tahoma"/>
          <w:sz w:val="22"/>
          <w:szCs w:val="22"/>
        </w:rPr>
      </w:pPr>
      <w:r w:rsidRPr="00675BE0">
        <w:rPr>
          <w:rFonts w:ascii="Tahoma" w:hAnsi="Tahoma" w:cs="Tahoma"/>
          <w:sz w:val="22"/>
          <w:szCs w:val="22"/>
        </w:rPr>
        <w:t>Boston Women’s Health Collective history</w:t>
      </w:r>
    </w:p>
    <w:p w:rsidR="00640839" w:rsidRDefault="00640839" w:rsidP="00640839">
      <w:pPr>
        <w:pStyle w:val="NormalWeb"/>
        <w:numPr>
          <w:ilvl w:val="0"/>
          <w:numId w:val="12"/>
        </w:numPr>
        <w:spacing w:before="0" w:beforeAutospacing="0" w:after="0" w:afterAutospacing="0"/>
        <w:rPr>
          <w:rFonts w:ascii="Tahoma" w:hAnsi="Tahoma" w:cs="Tahoma"/>
          <w:sz w:val="22"/>
          <w:szCs w:val="22"/>
        </w:rPr>
      </w:pPr>
      <w:r w:rsidRPr="00675BE0">
        <w:rPr>
          <w:rFonts w:ascii="Tahoma" w:hAnsi="Tahoma" w:cs="Tahoma"/>
          <w:sz w:val="22"/>
          <w:szCs w:val="22"/>
        </w:rPr>
        <w:t xml:space="preserve">Nelson, Jennifer. 2005. “‘Hold Your Head up and Stick out Your Chin’: Community Health and Women’s Health in Mound Bayou, Mississippi.” </w:t>
      </w:r>
      <w:r w:rsidRPr="00675BE0">
        <w:rPr>
          <w:rFonts w:ascii="Tahoma" w:hAnsi="Tahoma" w:cs="Tahoma"/>
          <w:i/>
          <w:iCs/>
          <w:sz w:val="22"/>
          <w:szCs w:val="22"/>
        </w:rPr>
        <w:t>NWSA Journal</w:t>
      </w:r>
      <w:r w:rsidRPr="00675BE0">
        <w:rPr>
          <w:rFonts w:ascii="Tahoma" w:hAnsi="Tahoma" w:cs="Tahoma"/>
          <w:sz w:val="22"/>
          <w:szCs w:val="22"/>
        </w:rPr>
        <w:t xml:space="preserve"> 17 (1): 99–118.</w:t>
      </w:r>
    </w:p>
    <w:p w:rsidR="0043746E" w:rsidRPr="0043746E" w:rsidRDefault="0043746E" w:rsidP="0043746E">
      <w:pPr>
        <w:pStyle w:val="ListParagraph"/>
        <w:numPr>
          <w:ilvl w:val="0"/>
          <w:numId w:val="12"/>
        </w:numPr>
        <w:spacing w:before="100" w:beforeAutospacing="1" w:after="100" w:afterAutospacing="1" w:line="240" w:lineRule="auto"/>
        <w:rPr>
          <w:rFonts w:eastAsia="Times New Roman" w:cs="Tahoma"/>
          <w:sz w:val="22"/>
          <w:szCs w:val="22"/>
        </w:rPr>
      </w:pPr>
      <w:r w:rsidRPr="0043746E">
        <w:rPr>
          <w:rFonts w:eastAsia="Times New Roman" w:cs="Tahoma"/>
          <w:sz w:val="22"/>
          <w:szCs w:val="22"/>
        </w:rPr>
        <w:t>Davis, Kathy. 2002. “Femini</w:t>
      </w:r>
      <w:r w:rsidR="007529B0">
        <w:rPr>
          <w:rFonts w:eastAsia="Times New Roman" w:cs="Tahoma"/>
          <w:sz w:val="22"/>
          <w:szCs w:val="22"/>
        </w:rPr>
        <w:t>st Body/Politics as World Trave</w:t>
      </w:r>
      <w:r w:rsidRPr="0043746E">
        <w:rPr>
          <w:rFonts w:eastAsia="Times New Roman" w:cs="Tahoma"/>
          <w:sz w:val="22"/>
          <w:szCs w:val="22"/>
        </w:rPr>
        <w:t xml:space="preserve">ler.” </w:t>
      </w:r>
      <w:r w:rsidRPr="0043746E">
        <w:rPr>
          <w:rFonts w:eastAsia="Times New Roman" w:cs="Tahoma"/>
          <w:i/>
          <w:iCs/>
          <w:sz w:val="22"/>
          <w:szCs w:val="22"/>
        </w:rPr>
        <w:t>European Journal of Women’s Studies</w:t>
      </w:r>
      <w:r w:rsidRPr="0043746E">
        <w:rPr>
          <w:rFonts w:eastAsia="Times New Roman" w:cs="Tahoma"/>
          <w:sz w:val="22"/>
          <w:szCs w:val="22"/>
        </w:rPr>
        <w:t xml:space="preserve"> 9: 223–47.</w:t>
      </w:r>
    </w:p>
    <w:p w:rsidR="00640839" w:rsidRPr="00675BE0" w:rsidRDefault="00640839" w:rsidP="00640839">
      <w:pPr>
        <w:pStyle w:val="NormalWeb"/>
        <w:numPr>
          <w:ilvl w:val="0"/>
          <w:numId w:val="12"/>
        </w:numPr>
        <w:spacing w:before="0" w:beforeAutospacing="0" w:after="0" w:afterAutospacing="0"/>
        <w:rPr>
          <w:rFonts w:ascii="Tahoma" w:hAnsi="Tahoma" w:cs="Tahoma"/>
          <w:sz w:val="22"/>
          <w:szCs w:val="22"/>
        </w:rPr>
      </w:pPr>
      <w:r w:rsidRPr="00675BE0">
        <w:rPr>
          <w:rFonts w:ascii="Tahoma" w:hAnsi="Tahoma" w:cs="Tahoma"/>
          <w:sz w:val="22"/>
          <w:szCs w:val="22"/>
        </w:rPr>
        <w:t xml:space="preserve">Thomsen, Carly. 2013. “From Refusing Stigmatization toward Celebration: New Directions for Reproductive Justice.” </w:t>
      </w:r>
      <w:r w:rsidRPr="00675BE0">
        <w:rPr>
          <w:rFonts w:ascii="Tahoma" w:hAnsi="Tahoma" w:cs="Tahoma"/>
          <w:i/>
          <w:iCs/>
          <w:sz w:val="22"/>
          <w:szCs w:val="22"/>
        </w:rPr>
        <w:t>Feminist Studies</w:t>
      </w:r>
      <w:r w:rsidRPr="00675BE0">
        <w:rPr>
          <w:rFonts w:ascii="Tahoma" w:hAnsi="Tahoma" w:cs="Tahoma"/>
          <w:sz w:val="22"/>
          <w:szCs w:val="22"/>
        </w:rPr>
        <w:t xml:space="preserve"> 39 (1): 149–58.</w:t>
      </w:r>
    </w:p>
    <w:p w:rsidR="0054418A" w:rsidRPr="003F4DD5" w:rsidRDefault="0054418A" w:rsidP="0054418A">
      <w:pPr>
        <w:pStyle w:val="NormalWeb"/>
        <w:spacing w:before="0" w:beforeAutospacing="0" w:after="0" w:afterAutospacing="0"/>
        <w:ind w:left="720"/>
        <w:rPr>
          <w:rFonts w:ascii="Tahoma" w:hAnsi="Tahoma" w:cs="Tahoma"/>
          <w:sz w:val="22"/>
          <w:szCs w:val="22"/>
        </w:rPr>
      </w:pPr>
    </w:p>
    <w:p w:rsidR="00AD0AE3" w:rsidRPr="00675BE0" w:rsidRDefault="006F07DE" w:rsidP="000A2367">
      <w:pPr>
        <w:jc w:val="center"/>
        <w:rPr>
          <w:rFonts w:cs="Tahoma"/>
          <w:sz w:val="22"/>
          <w:szCs w:val="22"/>
          <w:u w:val="single"/>
        </w:rPr>
      </w:pPr>
      <w:r>
        <w:rPr>
          <w:rFonts w:cs="Tahoma"/>
          <w:sz w:val="22"/>
          <w:szCs w:val="22"/>
          <w:u w:val="single"/>
        </w:rPr>
        <w:t>Week Eight</w:t>
      </w:r>
      <w:r w:rsidR="000A2367" w:rsidRPr="00675BE0">
        <w:rPr>
          <w:rFonts w:cs="Tahoma"/>
          <w:sz w:val="22"/>
          <w:szCs w:val="22"/>
          <w:u w:val="single"/>
        </w:rPr>
        <w:t>/</w:t>
      </w:r>
      <w:r w:rsidR="00913E6E">
        <w:rPr>
          <w:rFonts w:cs="Tahoma"/>
          <w:sz w:val="22"/>
          <w:szCs w:val="22"/>
          <w:u w:val="single"/>
        </w:rPr>
        <w:t>November 20 &amp; 22</w:t>
      </w:r>
    </w:p>
    <w:p w:rsidR="00640839" w:rsidRDefault="00640839" w:rsidP="00640839">
      <w:pPr>
        <w:pStyle w:val="NormalWeb"/>
        <w:numPr>
          <w:ilvl w:val="0"/>
          <w:numId w:val="17"/>
        </w:numPr>
        <w:spacing w:before="0" w:beforeAutospacing="0" w:after="0" w:afterAutospacing="0"/>
        <w:rPr>
          <w:rFonts w:ascii="Tahoma" w:hAnsi="Tahoma" w:cs="Tahoma"/>
          <w:sz w:val="22"/>
          <w:szCs w:val="22"/>
        </w:rPr>
      </w:pPr>
      <w:r w:rsidRPr="00675BE0">
        <w:rPr>
          <w:rFonts w:ascii="Tahoma" w:hAnsi="Tahoma" w:cs="Tahoma"/>
          <w:sz w:val="22"/>
          <w:szCs w:val="22"/>
        </w:rPr>
        <w:t xml:space="preserve">Chapters 6, 7 &amp; 8 from Silliman, Jael, Marlene Fried, and Elena R. Gerber Ross, Loretta Guitierrez. 2004. </w:t>
      </w:r>
      <w:r w:rsidRPr="00675BE0">
        <w:rPr>
          <w:rFonts w:ascii="Tahoma" w:hAnsi="Tahoma" w:cs="Tahoma"/>
          <w:i/>
          <w:iCs/>
          <w:sz w:val="22"/>
          <w:szCs w:val="22"/>
        </w:rPr>
        <w:t>Undivided Rights: Women of Color Organize for Reproductive Justice</w:t>
      </w:r>
      <w:r w:rsidRPr="00675BE0">
        <w:rPr>
          <w:rFonts w:ascii="Tahoma" w:hAnsi="Tahoma" w:cs="Tahoma"/>
          <w:sz w:val="22"/>
          <w:szCs w:val="22"/>
        </w:rPr>
        <w:t>. Haymarket. Chicago.</w:t>
      </w:r>
    </w:p>
    <w:p w:rsidR="00913E6E" w:rsidRPr="00640839" w:rsidRDefault="00913E6E" w:rsidP="00640839">
      <w:pPr>
        <w:pStyle w:val="NormalWeb"/>
        <w:numPr>
          <w:ilvl w:val="0"/>
          <w:numId w:val="17"/>
        </w:numPr>
        <w:spacing w:before="0" w:beforeAutospacing="0" w:after="0" w:afterAutospacing="0"/>
        <w:rPr>
          <w:rFonts w:ascii="Tahoma" w:hAnsi="Tahoma" w:cs="Tahoma"/>
          <w:sz w:val="22"/>
          <w:szCs w:val="22"/>
        </w:rPr>
      </w:pPr>
      <w:r>
        <w:rPr>
          <w:rFonts w:ascii="Tahoma" w:hAnsi="Tahoma" w:cs="Tahoma"/>
          <w:sz w:val="22"/>
          <w:szCs w:val="22"/>
        </w:rPr>
        <w:t>NO CLASS on Thursday, November 22—university closed for Thanksgiving holiday</w:t>
      </w:r>
    </w:p>
    <w:p w:rsidR="00FA34F6" w:rsidRPr="00675BE0" w:rsidRDefault="00FA34F6" w:rsidP="00ED5562">
      <w:pPr>
        <w:jc w:val="center"/>
        <w:rPr>
          <w:rFonts w:cs="Tahoma"/>
          <w:sz w:val="22"/>
          <w:szCs w:val="22"/>
        </w:rPr>
      </w:pPr>
    </w:p>
    <w:p w:rsidR="001A5EF3" w:rsidRPr="00697B59" w:rsidRDefault="006509F7" w:rsidP="00697B59">
      <w:pPr>
        <w:jc w:val="center"/>
        <w:rPr>
          <w:rFonts w:cs="Tahoma"/>
          <w:sz w:val="22"/>
          <w:szCs w:val="22"/>
          <w:u w:val="single"/>
        </w:rPr>
      </w:pPr>
      <w:r>
        <w:rPr>
          <w:rFonts w:cs="Tahoma"/>
          <w:sz w:val="22"/>
          <w:szCs w:val="22"/>
          <w:u w:val="single"/>
        </w:rPr>
        <w:t>Week Nine</w:t>
      </w:r>
      <w:r w:rsidR="000A2367" w:rsidRPr="00675BE0">
        <w:rPr>
          <w:rFonts w:cs="Tahoma"/>
          <w:sz w:val="22"/>
          <w:szCs w:val="22"/>
          <w:u w:val="single"/>
        </w:rPr>
        <w:t>/</w:t>
      </w:r>
      <w:r w:rsidR="00FF5D16">
        <w:rPr>
          <w:rFonts w:cs="Tahoma"/>
          <w:sz w:val="22"/>
          <w:szCs w:val="22"/>
          <w:u w:val="single"/>
        </w:rPr>
        <w:t>November 27 &amp; 29</w:t>
      </w:r>
    </w:p>
    <w:p w:rsidR="00F0717F" w:rsidRDefault="000A2CF1" w:rsidP="009407E9">
      <w:pPr>
        <w:pStyle w:val="NormalWeb"/>
        <w:numPr>
          <w:ilvl w:val="0"/>
          <w:numId w:val="11"/>
        </w:numPr>
        <w:spacing w:before="0" w:beforeAutospacing="0" w:after="0" w:afterAutospacing="0"/>
        <w:rPr>
          <w:rFonts w:ascii="Tahoma" w:hAnsi="Tahoma" w:cs="Tahoma"/>
          <w:sz w:val="22"/>
          <w:szCs w:val="22"/>
        </w:rPr>
      </w:pPr>
      <w:r w:rsidRPr="00675BE0">
        <w:rPr>
          <w:rFonts w:ascii="Tahoma" w:hAnsi="Tahoma" w:cs="Tahoma"/>
          <w:sz w:val="22"/>
          <w:szCs w:val="22"/>
        </w:rPr>
        <w:t xml:space="preserve">Keating, Cricket. 2005. “Building Coalitional Consciousness.” </w:t>
      </w:r>
      <w:r w:rsidRPr="00675BE0">
        <w:rPr>
          <w:rFonts w:ascii="Tahoma" w:hAnsi="Tahoma" w:cs="Tahoma"/>
          <w:i/>
          <w:iCs/>
          <w:sz w:val="22"/>
          <w:szCs w:val="22"/>
        </w:rPr>
        <w:t>NWSA Journal</w:t>
      </w:r>
      <w:r w:rsidRPr="00675BE0">
        <w:rPr>
          <w:rFonts w:ascii="Tahoma" w:hAnsi="Tahoma" w:cs="Tahoma"/>
          <w:sz w:val="22"/>
          <w:szCs w:val="22"/>
        </w:rPr>
        <w:t xml:space="preserve"> 17 (2): 86–103.</w:t>
      </w:r>
    </w:p>
    <w:p w:rsidR="00C850C9" w:rsidRPr="009407E9" w:rsidRDefault="00C850C9" w:rsidP="009407E9">
      <w:pPr>
        <w:pStyle w:val="NormalWeb"/>
        <w:numPr>
          <w:ilvl w:val="0"/>
          <w:numId w:val="11"/>
        </w:numPr>
        <w:spacing w:before="0" w:beforeAutospacing="0" w:after="0" w:afterAutospacing="0"/>
        <w:rPr>
          <w:rFonts w:ascii="Tahoma" w:hAnsi="Tahoma" w:cs="Tahoma"/>
          <w:sz w:val="22"/>
          <w:szCs w:val="22"/>
        </w:rPr>
      </w:pPr>
      <w:r>
        <w:rPr>
          <w:rFonts w:ascii="Tahoma" w:hAnsi="Tahoma" w:cs="Tahoma"/>
          <w:sz w:val="22"/>
          <w:szCs w:val="22"/>
        </w:rPr>
        <w:t>TBD</w:t>
      </w:r>
    </w:p>
    <w:p w:rsidR="00AB4C0E" w:rsidRDefault="00AB4C0E" w:rsidP="00ED5562">
      <w:pPr>
        <w:rPr>
          <w:rFonts w:cs="Tahoma"/>
          <w:sz w:val="22"/>
          <w:szCs w:val="22"/>
        </w:rPr>
      </w:pPr>
    </w:p>
    <w:p w:rsidR="00EC31F1" w:rsidRDefault="006509F7" w:rsidP="006509F7">
      <w:pPr>
        <w:jc w:val="center"/>
        <w:rPr>
          <w:rFonts w:cs="Tahoma"/>
          <w:sz w:val="22"/>
          <w:szCs w:val="22"/>
          <w:u w:val="single"/>
        </w:rPr>
      </w:pPr>
      <w:r>
        <w:rPr>
          <w:rFonts w:cs="Tahoma"/>
          <w:sz w:val="22"/>
          <w:szCs w:val="22"/>
          <w:u w:val="single"/>
        </w:rPr>
        <w:t>Week Ten</w:t>
      </w:r>
      <w:r w:rsidR="00EC31F1" w:rsidRPr="00EC31F1">
        <w:rPr>
          <w:rFonts w:cs="Tahoma"/>
          <w:sz w:val="22"/>
          <w:szCs w:val="22"/>
          <w:u w:val="single"/>
        </w:rPr>
        <w:t>/December 4 &amp; 6</w:t>
      </w:r>
    </w:p>
    <w:p w:rsidR="00C04BEB" w:rsidRDefault="00C04BEB" w:rsidP="00C04BEB">
      <w:pPr>
        <w:pStyle w:val="NormalWeb"/>
        <w:numPr>
          <w:ilvl w:val="0"/>
          <w:numId w:val="11"/>
        </w:numPr>
        <w:spacing w:before="0" w:beforeAutospacing="0" w:after="0" w:afterAutospacing="0"/>
        <w:rPr>
          <w:rFonts w:ascii="Tahoma" w:hAnsi="Tahoma" w:cs="Tahoma"/>
          <w:sz w:val="22"/>
          <w:szCs w:val="22"/>
        </w:rPr>
      </w:pPr>
      <w:r>
        <w:rPr>
          <w:rFonts w:ascii="Tahoma" w:hAnsi="Tahoma" w:cs="Tahoma"/>
          <w:sz w:val="22"/>
          <w:szCs w:val="22"/>
        </w:rPr>
        <w:t>Grassroots research paper due at the beginning of class on December 4</w:t>
      </w:r>
      <w:r w:rsidRPr="00C04BEB">
        <w:rPr>
          <w:rFonts w:ascii="Tahoma" w:hAnsi="Tahoma" w:cs="Tahoma"/>
          <w:sz w:val="22"/>
          <w:szCs w:val="22"/>
          <w:vertAlign w:val="superscript"/>
        </w:rPr>
        <w:t>th</w:t>
      </w:r>
    </w:p>
    <w:p w:rsidR="00C04BEB" w:rsidRPr="00C04BEB" w:rsidRDefault="00C04BEB" w:rsidP="00C04BEB">
      <w:pPr>
        <w:pStyle w:val="NormalWeb"/>
        <w:numPr>
          <w:ilvl w:val="0"/>
          <w:numId w:val="11"/>
        </w:numPr>
        <w:spacing w:before="0" w:beforeAutospacing="0" w:after="0" w:afterAutospacing="0"/>
        <w:rPr>
          <w:rFonts w:ascii="Tahoma" w:hAnsi="Tahoma" w:cs="Tahoma"/>
          <w:sz w:val="22"/>
          <w:szCs w:val="22"/>
        </w:rPr>
      </w:pPr>
      <w:r>
        <w:rPr>
          <w:rFonts w:ascii="Tahoma" w:hAnsi="Tahoma" w:cs="Tahoma"/>
          <w:sz w:val="22"/>
          <w:szCs w:val="22"/>
        </w:rPr>
        <w:t xml:space="preserve">Come prepared for class on Tuesday to talk briefly about your research paper </w:t>
      </w:r>
    </w:p>
    <w:p w:rsidR="00EC31F1" w:rsidRDefault="00FD317F" w:rsidP="000C6406">
      <w:pPr>
        <w:pStyle w:val="ListParagraph"/>
        <w:numPr>
          <w:ilvl w:val="0"/>
          <w:numId w:val="11"/>
        </w:numPr>
        <w:rPr>
          <w:rFonts w:cs="Tahoma"/>
          <w:sz w:val="22"/>
          <w:szCs w:val="22"/>
        </w:rPr>
      </w:pPr>
      <w:r w:rsidRPr="000C6406">
        <w:rPr>
          <w:rFonts w:cs="Tahoma"/>
          <w:sz w:val="22"/>
          <w:szCs w:val="22"/>
        </w:rPr>
        <w:t>No class Thursday, December 6</w:t>
      </w:r>
    </w:p>
    <w:p w:rsidR="00F865FD" w:rsidRPr="000C6406" w:rsidRDefault="00F865FD" w:rsidP="00E73E92">
      <w:pPr>
        <w:pStyle w:val="ListParagraph"/>
        <w:rPr>
          <w:rFonts w:cs="Tahoma"/>
          <w:sz w:val="22"/>
          <w:szCs w:val="22"/>
        </w:rPr>
      </w:pPr>
    </w:p>
    <w:p w:rsidR="005628CB" w:rsidRPr="00C55E18" w:rsidRDefault="005628CB" w:rsidP="00407E3C">
      <w:pPr>
        <w:jc w:val="center"/>
        <w:rPr>
          <w:rFonts w:cs="Tahoma"/>
          <w:sz w:val="22"/>
          <w:szCs w:val="22"/>
          <w:u w:val="single"/>
        </w:rPr>
      </w:pPr>
      <w:r w:rsidRPr="00C55E18">
        <w:rPr>
          <w:rFonts w:cs="Tahoma"/>
          <w:sz w:val="22"/>
          <w:szCs w:val="22"/>
          <w:u w:val="single"/>
        </w:rPr>
        <w:t xml:space="preserve">Final due </w:t>
      </w:r>
      <w:r w:rsidR="00407E3C">
        <w:rPr>
          <w:rFonts w:cs="Tahoma"/>
          <w:sz w:val="22"/>
          <w:szCs w:val="22"/>
          <w:u w:val="single"/>
        </w:rPr>
        <w:t>Saturday, December 8, no later than 6pm</w:t>
      </w:r>
      <w:r w:rsidRPr="00C55E18">
        <w:rPr>
          <w:rFonts w:cs="Tahoma"/>
          <w:sz w:val="22"/>
          <w:szCs w:val="22"/>
          <w:u w:val="single"/>
        </w:rPr>
        <w:t xml:space="preserve"> via EMAIL as a WORD document only </w:t>
      </w:r>
      <w:r w:rsidR="00C55E18">
        <w:rPr>
          <w:rFonts w:cs="Tahoma"/>
          <w:sz w:val="22"/>
          <w:szCs w:val="22"/>
          <w:u w:val="single"/>
        </w:rPr>
        <w:t>to katja@ucr.edu</w:t>
      </w:r>
    </w:p>
    <w:p w:rsidR="00D01C65" w:rsidRPr="00675BE0" w:rsidRDefault="00D01C65" w:rsidP="00D01C65">
      <w:pPr>
        <w:rPr>
          <w:rFonts w:cs="Tahoma"/>
          <w:sz w:val="22"/>
          <w:szCs w:val="22"/>
        </w:rPr>
      </w:pPr>
    </w:p>
    <w:p w:rsidR="00D01C65" w:rsidRPr="00675BE0" w:rsidRDefault="00D01C65" w:rsidP="00D01C65">
      <w:pPr>
        <w:rPr>
          <w:rFonts w:cs="Tahoma"/>
          <w:sz w:val="22"/>
          <w:szCs w:val="22"/>
        </w:rPr>
      </w:pPr>
    </w:p>
    <w:p w:rsidR="00D01C65" w:rsidRPr="00675BE0" w:rsidRDefault="00D01C65" w:rsidP="00D01C65">
      <w:pPr>
        <w:rPr>
          <w:rFonts w:cs="Tahoma"/>
          <w:sz w:val="22"/>
          <w:szCs w:val="22"/>
        </w:rPr>
      </w:pPr>
    </w:p>
    <w:p w:rsidR="00D01C65" w:rsidRPr="00675BE0" w:rsidRDefault="00D01C65" w:rsidP="00D01C65">
      <w:pPr>
        <w:rPr>
          <w:rFonts w:cs="Tahoma"/>
          <w:sz w:val="22"/>
          <w:szCs w:val="22"/>
        </w:rPr>
      </w:pPr>
    </w:p>
    <w:p w:rsidR="00D01C65" w:rsidRPr="00675BE0" w:rsidRDefault="00D01C65" w:rsidP="00D01C65">
      <w:pPr>
        <w:rPr>
          <w:rFonts w:cs="Tahoma"/>
          <w:sz w:val="22"/>
          <w:szCs w:val="22"/>
        </w:rPr>
      </w:pPr>
    </w:p>
    <w:p w:rsidR="005628CB" w:rsidRPr="00675BE0" w:rsidRDefault="005628CB" w:rsidP="00ED5562">
      <w:pPr>
        <w:rPr>
          <w:rFonts w:cs="Tahoma"/>
          <w:sz w:val="22"/>
          <w:szCs w:val="22"/>
        </w:rPr>
      </w:pPr>
    </w:p>
    <w:sectPr w:rsidR="005628CB" w:rsidRPr="00675BE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8CB" w:rsidRDefault="00A928CB" w:rsidP="00171C02">
      <w:pPr>
        <w:spacing w:line="240" w:lineRule="auto"/>
      </w:pPr>
      <w:r>
        <w:separator/>
      </w:r>
    </w:p>
  </w:endnote>
  <w:endnote w:type="continuationSeparator" w:id="0">
    <w:p w:rsidR="00A928CB" w:rsidRDefault="00A928CB" w:rsidP="00171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21756"/>
      <w:docPartObj>
        <w:docPartGallery w:val="Page Numbers (Bottom of Page)"/>
        <w:docPartUnique/>
      </w:docPartObj>
    </w:sdtPr>
    <w:sdtEndPr>
      <w:rPr>
        <w:noProof/>
        <w:sz w:val="22"/>
        <w:szCs w:val="22"/>
      </w:rPr>
    </w:sdtEndPr>
    <w:sdtContent>
      <w:p w:rsidR="00171C02" w:rsidRPr="00171C02" w:rsidRDefault="00171C02">
        <w:pPr>
          <w:pStyle w:val="Footer"/>
          <w:jc w:val="center"/>
          <w:rPr>
            <w:sz w:val="22"/>
            <w:szCs w:val="22"/>
          </w:rPr>
        </w:pPr>
        <w:r w:rsidRPr="00171C02">
          <w:rPr>
            <w:sz w:val="22"/>
            <w:szCs w:val="22"/>
          </w:rPr>
          <w:fldChar w:fldCharType="begin"/>
        </w:r>
        <w:r w:rsidRPr="00171C02">
          <w:rPr>
            <w:sz w:val="22"/>
            <w:szCs w:val="22"/>
          </w:rPr>
          <w:instrText xml:space="preserve"> PAGE   \* MERGEFORMAT </w:instrText>
        </w:r>
        <w:r w:rsidRPr="00171C02">
          <w:rPr>
            <w:sz w:val="22"/>
            <w:szCs w:val="22"/>
          </w:rPr>
          <w:fldChar w:fldCharType="separate"/>
        </w:r>
        <w:r w:rsidR="00F511ED">
          <w:rPr>
            <w:noProof/>
            <w:sz w:val="22"/>
            <w:szCs w:val="22"/>
          </w:rPr>
          <w:t>3</w:t>
        </w:r>
        <w:r w:rsidRPr="00171C02">
          <w:rPr>
            <w:noProof/>
            <w:sz w:val="22"/>
            <w:szCs w:val="22"/>
          </w:rPr>
          <w:fldChar w:fldCharType="end"/>
        </w:r>
      </w:p>
    </w:sdtContent>
  </w:sdt>
  <w:p w:rsidR="00171C02" w:rsidRDefault="001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8CB" w:rsidRDefault="00A928CB" w:rsidP="00171C02">
      <w:pPr>
        <w:spacing w:line="240" w:lineRule="auto"/>
      </w:pPr>
      <w:r>
        <w:separator/>
      </w:r>
    </w:p>
  </w:footnote>
  <w:footnote w:type="continuationSeparator" w:id="0">
    <w:p w:rsidR="00A928CB" w:rsidRDefault="00A928CB" w:rsidP="00171C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850"/>
    <w:multiLevelType w:val="hybridMultilevel"/>
    <w:tmpl w:val="BC000228"/>
    <w:lvl w:ilvl="0" w:tplc="54580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6020E"/>
    <w:multiLevelType w:val="hybridMultilevel"/>
    <w:tmpl w:val="A3021686"/>
    <w:lvl w:ilvl="0" w:tplc="54580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A5D5F"/>
    <w:multiLevelType w:val="hybridMultilevel"/>
    <w:tmpl w:val="AAFABAF6"/>
    <w:lvl w:ilvl="0" w:tplc="54580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73014"/>
    <w:multiLevelType w:val="hybridMultilevel"/>
    <w:tmpl w:val="69A67920"/>
    <w:lvl w:ilvl="0" w:tplc="54580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B752D"/>
    <w:multiLevelType w:val="hybridMultilevel"/>
    <w:tmpl w:val="0DF835F0"/>
    <w:lvl w:ilvl="0" w:tplc="54580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97A64"/>
    <w:multiLevelType w:val="hybridMultilevel"/>
    <w:tmpl w:val="27BEF350"/>
    <w:lvl w:ilvl="0" w:tplc="54580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F367E"/>
    <w:multiLevelType w:val="hybridMultilevel"/>
    <w:tmpl w:val="96583F7E"/>
    <w:lvl w:ilvl="0" w:tplc="54580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37E1C"/>
    <w:multiLevelType w:val="hybridMultilevel"/>
    <w:tmpl w:val="A7481816"/>
    <w:lvl w:ilvl="0" w:tplc="54580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367F9"/>
    <w:multiLevelType w:val="hybridMultilevel"/>
    <w:tmpl w:val="00703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F1356A"/>
    <w:multiLevelType w:val="hybridMultilevel"/>
    <w:tmpl w:val="D3B6A2C6"/>
    <w:lvl w:ilvl="0" w:tplc="54580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B4AE3"/>
    <w:multiLevelType w:val="hybridMultilevel"/>
    <w:tmpl w:val="5F1E5D98"/>
    <w:lvl w:ilvl="0" w:tplc="54580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81BB1"/>
    <w:multiLevelType w:val="hybridMultilevel"/>
    <w:tmpl w:val="15A26E6A"/>
    <w:lvl w:ilvl="0" w:tplc="54580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72DBF"/>
    <w:multiLevelType w:val="hybridMultilevel"/>
    <w:tmpl w:val="447C9F2C"/>
    <w:lvl w:ilvl="0" w:tplc="54580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A7B2D"/>
    <w:multiLevelType w:val="hybridMultilevel"/>
    <w:tmpl w:val="9D14B70A"/>
    <w:lvl w:ilvl="0" w:tplc="54580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143CD"/>
    <w:multiLevelType w:val="hybridMultilevel"/>
    <w:tmpl w:val="9F364398"/>
    <w:lvl w:ilvl="0" w:tplc="545809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80EF6"/>
    <w:multiLevelType w:val="hybridMultilevel"/>
    <w:tmpl w:val="6FA45FD6"/>
    <w:lvl w:ilvl="0" w:tplc="54580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5050E"/>
    <w:multiLevelType w:val="hybridMultilevel"/>
    <w:tmpl w:val="4EBC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1766A"/>
    <w:multiLevelType w:val="hybridMultilevel"/>
    <w:tmpl w:val="28385848"/>
    <w:lvl w:ilvl="0" w:tplc="54580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61BA1"/>
    <w:multiLevelType w:val="hybridMultilevel"/>
    <w:tmpl w:val="3A088E34"/>
    <w:lvl w:ilvl="0" w:tplc="54580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8"/>
  </w:num>
  <w:num w:numId="4">
    <w:abstractNumId w:val="17"/>
  </w:num>
  <w:num w:numId="5">
    <w:abstractNumId w:val="7"/>
  </w:num>
  <w:num w:numId="6">
    <w:abstractNumId w:val="0"/>
  </w:num>
  <w:num w:numId="7">
    <w:abstractNumId w:val="9"/>
  </w:num>
  <w:num w:numId="8">
    <w:abstractNumId w:val="12"/>
  </w:num>
  <w:num w:numId="9">
    <w:abstractNumId w:val="18"/>
  </w:num>
  <w:num w:numId="10">
    <w:abstractNumId w:val="11"/>
  </w:num>
  <w:num w:numId="11">
    <w:abstractNumId w:val="15"/>
  </w:num>
  <w:num w:numId="12">
    <w:abstractNumId w:val="10"/>
  </w:num>
  <w:num w:numId="13">
    <w:abstractNumId w:val="14"/>
  </w:num>
  <w:num w:numId="14">
    <w:abstractNumId w:val="1"/>
  </w:num>
  <w:num w:numId="15">
    <w:abstractNumId w:val="3"/>
  </w:num>
  <w:num w:numId="16">
    <w:abstractNumId w:val="4"/>
  </w:num>
  <w:num w:numId="17">
    <w:abstractNumId w:val="6"/>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CE"/>
    <w:rsid w:val="0000074E"/>
    <w:rsid w:val="0000604D"/>
    <w:rsid w:val="00006189"/>
    <w:rsid w:val="00016107"/>
    <w:rsid w:val="00024BDE"/>
    <w:rsid w:val="00082BDE"/>
    <w:rsid w:val="00082DAA"/>
    <w:rsid w:val="00094006"/>
    <w:rsid w:val="000A0F2E"/>
    <w:rsid w:val="000A2367"/>
    <w:rsid w:val="000A2CF1"/>
    <w:rsid w:val="000B26D6"/>
    <w:rsid w:val="000B7742"/>
    <w:rsid w:val="000C6406"/>
    <w:rsid w:val="000D27F6"/>
    <w:rsid w:val="000D6724"/>
    <w:rsid w:val="000E1EB2"/>
    <w:rsid w:val="000F2114"/>
    <w:rsid w:val="000F59BC"/>
    <w:rsid w:val="00101705"/>
    <w:rsid w:val="00120446"/>
    <w:rsid w:val="00130629"/>
    <w:rsid w:val="00131A9A"/>
    <w:rsid w:val="00135761"/>
    <w:rsid w:val="00136560"/>
    <w:rsid w:val="0015447A"/>
    <w:rsid w:val="00170722"/>
    <w:rsid w:val="00171C02"/>
    <w:rsid w:val="00174EB2"/>
    <w:rsid w:val="00184B96"/>
    <w:rsid w:val="001A2024"/>
    <w:rsid w:val="001A5EF3"/>
    <w:rsid w:val="001B0C33"/>
    <w:rsid w:val="001D13A9"/>
    <w:rsid w:val="001F5A36"/>
    <w:rsid w:val="00222203"/>
    <w:rsid w:val="002269D0"/>
    <w:rsid w:val="002345A9"/>
    <w:rsid w:val="002466FA"/>
    <w:rsid w:val="0025389B"/>
    <w:rsid w:val="00253DA9"/>
    <w:rsid w:val="00254F24"/>
    <w:rsid w:val="002557B6"/>
    <w:rsid w:val="00257CE2"/>
    <w:rsid w:val="0026515B"/>
    <w:rsid w:val="00267893"/>
    <w:rsid w:val="002734DF"/>
    <w:rsid w:val="00285A20"/>
    <w:rsid w:val="00286100"/>
    <w:rsid w:val="00290ADB"/>
    <w:rsid w:val="002A0BBF"/>
    <w:rsid w:val="002A5443"/>
    <w:rsid w:val="002B008C"/>
    <w:rsid w:val="002B13B7"/>
    <w:rsid w:val="002B52A9"/>
    <w:rsid w:val="002B6944"/>
    <w:rsid w:val="002D13AE"/>
    <w:rsid w:val="002F1AE1"/>
    <w:rsid w:val="00306983"/>
    <w:rsid w:val="00315DB4"/>
    <w:rsid w:val="00336B12"/>
    <w:rsid w:val="0034594E"/>
    <w:rsid w:val="003563ED"/>
    <w:rsid w:val="00360456"/>
    <w:rsid w:val="003623B1"/>
    <w:rsid w:val="003916F0"/>
    <w:rsid w:val="003B677D"/>
    <w:rsid w:val="003B6BFC"/>
    <w:rsid w:val="003C3617"/>
    <w:rsid w:val="003D2ECA"/>
    <w:rsid w:val="003D3C45"/>
    <w:rsid w:val="003E0A06"/>
    <w:rsid w:val="003F4DD5"/>
    <w:rsid w:val="00407E3C"/>
    <w:rsid w:val="00425AB6"/>
    <w:rsid w:val="0043746E"/>
    <w:rsid w:val="00444B70"/>
    <w:rsid w:val="00451D17"/>
    <w:rsid w:val="00460F5B"/>
    <w:rsid w:val="00461439"/>
    <w:rsid w:val="00463DA3"/>
    <w:rsid w:val="004724C5"/>
    <w:rsid w:val="004725BB"/>
    <w:rsid w:val="00492F0D"/>
    <w:rsid w:val="004A1A08"/>
    <w:rsid w:val="004A393F"/>
    <w:rsid w:val="004C5649"/>
    <w:rsid w:val="004C7249"/>
    <w:rsid w:val="004E2CBD"/>
    <w:rsid w:val="004E5254"/>
    <w:rsid w:val="0050316C"/>
    <w:rsid w:val="00503BF9"/>
    <w:rsid w:val="00510B01"/>
    <w:rsid w:val="005126E6"/>
    <w:rsid w:val="00513488"/>
    <w:rsid w:val="00516C43"/>
    <w:rsid w:val="00530DDC"/>
    <w:rsid w:val="00543184"/>
    <w:rsid w:val="005431A3"/>
    <w:rsid w:val="0054418A"/>
    <w:rsid w:val="00561B10"/>
    <w:rsid w:val="005628CB"/>
    <w:rsid w:val="005860F6"/>
    <w:rsid w:val="00586694"/>
    <w:rsid w:val="0059050B"/>
    <w:rsid w:val="00591FA3"/>
    <w:rsid w:val="005A4153"/>
    <w:rsid w:val="005A7C76"/>
    <w:rsid w:val="005D059B"/>
    <w:rsid w:val="005D33F4"/>
    <w:rsid w:val="005E6FD6"/>
    <w:rsid w:val="00623461"/>
    <w:rsid w:val="006335A1"/>
    <w:rsid w:val="00633EF7"/>
    <w:rsid w:val="00634806"/>
    <w:rsid w:val="00640839"/>
    <w:rsid w:val="00640B69"/>
    <w:rsid w:val="00645B11"/>
    <w:rsid w:val="00650770"/>
    <w:rsid w:val="006509F7"/>
    <w:rsid w:val="00655952"/>
    <w:rsid w:val="006610B4"/>
    <w:rsid w:val="00665D5C"/>
    <w:rsid w:val="00667236"/>
    <w:rsid w:val="00675BE0"/>
    <w:rsid w:val="0068325F"/>
    <w:rsid w:val="0069198C"/>
    <w:rsid w:val="00694F64"/>
    <w:rsid w:val="00697B59"/>
    <w:rsid w:val="00697E02"/>
    <w:rsid w:val="006B6750"/>
    <w:rsid w:val="006C2B6F"/>
    <w:rsid w:val="006C30B3"/>
    <w:rsid w:val="006D48BA"/>
    <w:rsid w:val="006E194B"/>
    <w:rsid w:val="006E3EC6"/>
    <w:rsid w:val="006F07DE"/>
    <w:rsid w:val="006F5AC7"/>
    <w:rsid w:val="006F726C"/>
    <w:rsid w:val="007126CB"/>
    <w:rsid w:val="007276D8"/>
    <w:rsid w:val="007301E2"/>
    <w:rsid w:val="0073443B"/>
    <w:rsid w:val="007529B0"/>
    <w:rsid w:val="00756197"/>
    <w:rsid w:val="007712F0"/>
    <w:rsid w:val="00781902"/>
    <w:rsid w:val="0079364D"/>
    <w:rsid w:val="00796868"/>
    <w:rsid w:val="0079769D"/>
    <w:rsid w:val="007A12BE"/>
    <w:rsid w:val="007B5AAD"/>
    <w:rsid w:val="007E113F"/>
    <w:rsid w:val="007E5A7D"/>
    <w:rsid w:val="00821A89"/>
    <w:rsid w:val="008274BB"/>
    <w:rsid w:val="00844342"/>
    <w:rsid w:val="0085602B"/>
    <w:rsid w:val="00862FB8"/>
    <w:rsid w:val="008752C0"/>
    <w:rsid w:val="00875687"/>
    <w:rsid w:val="0089795F"/>
    <w:rsid w:val="008B7366"/>
    <w:rsid w:val="008C68B8"/>
    <w:rsid w:val="008D4CF2"/>
    <w:rsid w:val="008E1A1C"/>
    <w:rsid w:val="009109EE"/>
    <w:rsid w:val="00913C91"/>
    <w:rsid w:val="00913E6E"/>
    <w:rsid w:val="00915C43"/>
    <w:rsid w:val="00935B5D"/>
    <w:rsid w:val="009407E9"/>
    <w:rsid w:val="00940FE9"/>
    <w:rsid w:val="00941B2F"/>
    <w:rsid w:val="00954EB9"/>
    <w:rsid w:val="00960168"/>
    <w:rsid w:val="009606C4"/>
    <w:rsid w:val="00960F05"/>
    <w:rsid w:val="0097074E"/>
    <w:rsid w:val="00977D7C"/>
    <w:rsid w:val="0099054F"/>
    <w:rsid w:val="009922B2"/>
    <w:rsid w:val="009A2116"/>
    <w:rsid w:val="009A59DE"/>
    <w:rsid w:val="009B6275"/>
    <w:rsid w:val="009B74F3"/>
    <w:rsid w:val="009C541C"/>
    <w:rsid w:val="009D6227"/>
    <w:rsid w:val="009E37C0"/>
    <w:rsid w:val="009E3D37"/>
    <w:rsid w:val="00A0053C"/>
    <w:rsid w:val="00A164CD"/>
    <w:rsid w:val="00A20124"/>
    <w:rsid w:val="00A34C18"/>
    <w:rsid w:val="00A4387F"/>
    <w:rsid w:val="00A525D6"/>
    <w:rsid w:val="00A624B4"/>
    <w:rsid w:val="00A66387"/>
    <w:rsid w:val="00A70455"/>
    <w:rsid w:val="00A75924"/>
    <w:rsid w:val="00A776D3"/>
    <w:rsid w:val="00A91CF8"/>
    <w:rsid w:val="00A928CB"/>
    <w:rsid w:val="00AB4C0E"/>
    <w:rsid w:val="00AB7907"/>
    <w:rsid w:val="00AC3E3B"/>
    <w:rsid w:val="00AD0AE3"/>
    <w:rsid w:val="00AD57D5"/>
    <w:rsid w:val="00AD7247"/>
    <w:rsid w:val="00AE51A4"/>
    <w:rsid w:val="00AF12AE"/>
    <w:rsid w:val="00AF34A3"/>
    <w:rsid w:val="00B025EC"/>
    <w:rsid w:val="00B160BC"/>
    <w:rsid w:val="00B30BE2"/>
    <w:rsid w:val="00B34435"/>
    <w:rsid w:val="00B37EF0"/>
    <w:rsid w:val="00B41D54"/>
    <w:rsid w:val="00B544CB"/>
    <w:rsid w:val="00B7548A"/>
    <w:rsid w:val="00B7587F"/>
    <w:rsid w:val="00B87AE1"/>
    <w:rsid w:val="00B96FFF"/>
    <w:rsid w:val="00BA1B76"/>
    <w:rsid w:val="00BB4DF5"/>
    <w:rsid w:val="00BD5564"/>
    <w:rsid w:val="00BD7E82"/>
    <w:rsid w:val="00BE6609"/>
    <w:rsid w:val="00C04BEB"/>
    <w:rsid w:val="00C04E78"/>
    <w:rsid w:val="00C111E0"/>
    <w:rsid w:val="00C1437C"/>
    <w:rsid w:val="00C17598"/>
    <w:rsid w:val="00C2013A"/>
    <w:rsid w:val="00C230F9"/>
    <w:rsid w:val="00C2715E"/>
    <w:rsid w:val="00C55718"/>
    <w:rsid w:val="00C55E18"/>
    <w:rsid w:val="00C81BBC"/>
    <w:rsid w:val="00C850C9"/>
    <w:rsid w:val="00C9348F"/>
    <w:rsid w:val="00C966C0"/>
    <w:rsid w:val="00CB51E7"/>
    <w:rsid w:val="00CD3FC8"/>
    <w:rsid w:val="00CD41B7"/>
    <w:rsid w:val="00CD47CE"/>
    <w:rsid w:val="00CD5E8B"/>
    <w:rsid w:val="00CE36AA"/>
    <w:rsid w:val="00CE3A43"/>
    <w:rsid w:val="00CE5928"/>
    <w:rsid w:val="00D01C65"/>
    <w:rsid w:val="00D107C4"/>
    <w:rsid w:val="00D10DCF"/>
    <w:rsid w:val="00D152FE"/>
    <w:rsid w:val="00D23E99"/>
    <w:rsid w:val="00D27D47"/>
    <w:rsid w:val="00D31328"/>
    <w:rsid w:val="00D31F09"/>
    <w:rsid w:val="00D45ACD"/>
    <w:rsid w:val="00D62A11"/>
    <w:rsid w:val="00D6718D"/>
    <w:rsid w:val="00D836DA"/>
    <w:rsid w:val="00D9049D"/>
    <w:rsid w:val="00D944FB"/>
    <w:rsid w:val="00DA020F"/>
    <w:rsid w:val="00DA56B8"/>
    <w:rsid w:val="00DA60E1"/>
    <w:rsid w:val="00DA6361"/>
    <w:rsid w:val="00DB3EFD"/>
    <w:rsid w:val="00DB7F3F"/>
    <w:rsid w:val="00DC2946"/>
    <w:rsid w:val="00DD2FA2"/>
    <w:rsid w:val="00DF3444"/>
    <w:rsid w:val="00E12321"/>
    <w:rsid w:val="00E23DCC"/>
    <w:rsid w:val="00E23F01"/>
    <w:rsid w:val="00E2441C"/>
    <w:rsid w:val="00E34F9E"/>
    <w:rsid w:val="00E73E92"/>
    <w:rsid w:val="00E804C0"/>
    <w:rsid w:val="00EA2CF6"/>
    <w:rsid w:val="00EA3527"/>
    <w:rsid w:val="00EB1DCB"/>
    <w:rsid w:val="00EB7FDD"/>
    <w:rsid w:val="00EC31F1"/>
    <w:rsid w:val="00ED09CB"/>
    <w:rsid w:val="00ED5562"/>
    <w:rsid w:val="00EF4DAE"/>
    <w:rsid w:val="00F03A82"/>
    <w:rsid w:val="00F05CF5"/>
    <w:rsid w:val="00F0717F"/>
    <w:rsid w:val="00F10256"/>
    <w:rsid w:val="00F11309"/>
    <w:rsid w:val="00F13752"/>
    <w:rsid w:val="00F17C5D"/>
    <w:rsid w:val="00F32DCE"/>
    <w:rsid w:val="00F34DD1"/>
    <w:rsid w:val="00F45B4D"/>
    <w:rsid w:val="00F511ED"/>
    <w:rsid w:val="00F60DC4"/>
    <w:rsid w:val="00F62518"/>
    <w:rsid w:val="00F67F96"/>
    <w:rsid w:val="00F767EA"/>
    <w:rsid w:val="00F83933"/>
    <w:rsid w:val="00F85E91"/>
    <w:rsid w:val="00F865FD"/>
    <w:rsid w:val="00F9303D"/>
    <w:rsid w:val="00F95444"/>
    <w:rsid w:val="00FA0B5C"/>
    <w:rsid w:val="00FA34F6"/>
    <w:rsid w:val="00FA7BC2"/>
    <w:rsid w:val="00FB1906"/>
    <w:rsid w:val="00FB3D77"/>
    <w:rsid w:val="00FC05E3"/>
    <w:rsid w:val="00FC18DC"/>
    <w:rsid w:val="00FD2F88"/>
    <w:rsid w:val="00FD317F"/>
    <w:rsid w:val="00FF5D16"/>
    <w:rsid w:val="00FF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609D"/>
  <w15:chartTrackingRefBased/>
  <w15:docId w15:val="{9B351F4B-8F64-4470-B593-5FE0A6D7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D556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B70"/>
    <w:rPr>
      <w:color w:val="0563C1" w:themeColor="hyperlink"/>
      <w:u w:val="single"/>
    </w:rPr>
  </w:style>
  <w:style w:type="paragraph" w:styleId="ListParagraph">
    <w:name w:val="List Paragraph"/>
    <w:basedOn w:val="Normal"/>
    <w:uiPriority w:val="34"/>
    <w:qFormat/>
    <w:rsid w:val="00665D5C"/>
    <w:pPr>
      <w:ind w:left="720"/>
      <w:contextualSpacing/>
    </w:pPr>
  </w:style>
  <w:style w:type="paragraph" w:styleId="BodyText">
    <w:name w:val="Body Text"/>
    <w:basedOn w:val="Normal"/>
    <w:link w:val="BodyTextChar"/>
    <w:rsid w:val="003B677D"/>
    <w:pPr>
      <w:spacing w:line="240" w:lineRule="auto"/>
    </w:pPr>
    <w:rPr>
      <w:rFonts w:ascii="Book Antiqua" w:eastAsia="Times New Roman" w:hAnsi="Book Antiqua"/>
      <w:sz w:val="22"/>
      <w:szCs w:val="20"/>
    </w:rPr>
  </w:style>
  <w:style w:type="character" w:customStyle="1" w:styleId="BodyTextChar">
    <w:name w:val="Body Text Char"/>
    <w:basedOn w:val="DefaultParagraphFont"/>
    <w:link w:val="BodyText"/>
    <w:rsid w:val="003B677D"/>
    <w:rPr>
      <w:rFonts w:ascii="Book Antiqua" w:eastAsia="Times New Roman" w:hAnsi="Book Antiqua"/>
      <w:sz w:val="22"/>
      <w:szCs w:val="20"/>
    </w:rPr>
  </w:style>
  <w:style w:type="paragraph" w:styleId="NormalWeb">
    <w:name w:val="Normal (Web)"/>
    <w:basedOn w:val="Normal"/>
    <w:uiPriority w:val="99"/>
    <w:unhideWhenUsed/>
    <w:rsid w:val="00A75924"/>
    <w:pPr>
      <w:spacing w:before="100" w:beforeAutospacing="1" w:after="100" w:afterAutospacing="1" w:line="240" w:lineRule="auto"/>
    </w:pPr>
    <w:rPr>
      <w:rFonts w:ascii="Times New Roman" w:eastAsia="Times New Roman" w:hAnsi="Times New Roman"/>
    </w:rPr>
  </w:style>
  <w:style w:type="paragraph" w:styleId="Header">
    <w:name w:val="header"/>
    <w:basedOn w:val="Normal"/>
    <w:link w:val="HeaderChar"/>
    <w:uiPriority w:val="99"/>
    <w:unhideWhenUsed/>
    <w:rsid w:val="00171C02"/>
    <w:pPr>
      <w:tabs>
        <w:tab w:val="center" w:pos="4680"/>
        <w:tab w:val="right" w:pos="9360"/>
      </w:tabs>
      <w:spacing w:line="240" w:lineRule="auto"/>
    </w:pPr>
  </w:style>
  <w:style w:type="character" w:customStyle="1" w:styleId="HeaderChar">
    <w:name w:val="Header Char"/>
    <w:basedOn w:val="DefaultParagraphFont"/>
    <w:link w:val="Header"/>
    <w:uiPriority w:val="99"/>
    <w:rsid w:val="00171C02"/>
  </w:style>
  <w:style w:type="paragraph" w:styleId="Footer">
    <w:name w:val="footer"/>
    <w:basedOn w:val="Normal"/>
    <w:link w:val="FooterChar"/>
    <w:uiPriority w:val="99"/>
    <w:unhideWhenUsed/>
    <w:rsid w:val="00171C02"/>
    <w:pPr>
      <w:tabs>
        <w:tab w:val="center" w:pos="4680"/>
        <w:tab w:val="right" w:pos="9360"/>
      </w:tabs>
      <w:spacing w:line="240" w:lineRule="auto"/>
    </w:pPr>
  </w:style>
  <w:style w:type="character" w:customStyle="1" w:styleId="FooterChar">
    <w:name w:val="Footer Char"/>
    <w:basedOn w:val="DefaultParagraphFont"/>
    <w:link w:val="Footer"/>
    <w:uiPriority w:val="99"/>
    <w:rsid w:val="00171C02"/>
  </w:style>
  <w:style w:type="character" w:customStyle="1" w:styleId="Heading2Char">
    <w:name w:val="Heading 2 Char"/>
    <w:basedOn w:val="DefaultParagraphFont"/>
    <w:link w:val="Heading2"/>
    <w:uiPriority w:val="9"/>
    <w:rsid w:val="00BD5564"/>
    <w:rPr>
      <w:rFonts w:ascii="Times New Roman" w:eastAsia="Times New Roman" w:hAnsi="Times New Roman"/>
      <w:b/>
      <w:bCs/>
      <w:sz w:val="36"/>
      <w:szCs w:val="36"/>
    </w:rPr>
  </w:style>
  <w:style w:type="character" w:customStyle="1" w:styleId="noticescount">
    <w:name w:val="noticescount"/>
    <w:basedOn w:val="DefaultParagraphFont"/>
    <w:rsid w:val="00BD5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1155">
      <w:bodyDiv w:val="1"/>
      <w:marLeft w:val="0"/>
      <w:marRight w:val="0"/>
      <w:marTop w:val="0"/>
      <w:marBottom w:val="0"/>
      <w:divBdr>
        <w:top w:val="none" w:sz="0" w:space="0" w:color="auto"/>
        <w:left w:val="none" w:sz="0" w:space="0" w:color="auto"/>
        <w:bottom w:val="none" w:sz="0" w:space="0" w:color="auto"/>
        <w:right w:val="none" w:sz="0" w:space="0" w:color="auto"/>
      </w:divBdr>
    </w:div>
    <w:div w:id="118257758">
      <w:bodyDiv w:val="1"/>
      <w:marLeft w:val="0"/>
      <w:marRight w:val="0"/>
      <w:marTop w:val="0"/>
      <w:marBottom w:val="0"/>
      <w:divBdr>
        <w:top w:val="none" w:sz="0" w:space="0" w:color="auto"/>
        <w:left w:val="none" w:sz="0" w:space="0" w:color="auto"/>
        <w:bottom w:val="none" w:sz="0" w:space="0" w:color="auto"/>
        <w:right w:val="none" w:sz="0" w:space="0" w:color="auto"/>
      </w:divBdr>
    </w:div>
    <w:div w:id="263808522">
      <w:bodyDiv w:val="1"/>
      <w:marLeft w:val="0"/>
      <w:marRight w:val="0"/>
      <w:marTop w:val="0"/>
      <w:marBottom w:val="0"/>
      <w:divBdr>
        <w:top w:val="none" w:sz="0" w:space="0" w:color="auto"/>
        <w:left w:val="none" w:sz="0" w:space="0" w:color="auto"/>
        <w:bottom w:val="none" w:sz="0" w:space="0" w:color="auto"/>
        <w:right w:val="none" w:sz="0" w:space="0" w:color="auto"/>
      </w:divBdr>
    </w:div>
    <w:div w:id="432896464">
      <w:bodyDiv w:val="1"/>
      <w:marLeft w:val="0"/>
      <w:marRight w:val="0"/>
      <w:marTop w:val="0"/>
      <w:marBottom w:val="0"/>
      <w:divBdr>
        <w:top w:val="none" w:sz="0" w:space="0" w:color="auto"/>
        <w:left w:val="none" w:sz="0" w:space="0" w:color="auto"/>
        <w:bottom w:val="none" w:sz="0" w:space="0" w:color="auto"/>
        <w:right w:val="none" w:sz="0" w:space="0" w:color="auto"/>
      </w:divBdr>
    </w:div>
    <w:div w:id="496189172">
      <w:bodyDiv w:val="1"/>
      <w:marLeft w:val="0"/>
      <w:marRight w:val="0"/>
      <w:marTop w:val="0"/>
      <w:marBottom w:val="0"/>
      <w:divBdr>
        <w:top w:val="none" w:sz="0" w:space="0" w:color="auto"/>
        <w:left w:val="none" w:sz="0" w:space="0" w:color="auto"/>
        <w:bottom w:val="none" w:sz="0" w:space="0" w:color="auto"/>
        <w:right w:val="none" w:sz="0" w:space="0" w:color="auto"/>
      </w:divBdr>
    </w:div>
    <w:div w:id="519052134">
      <w:bodyDiv w:val="1"/>
      <w:marLeft w:val="0"/>
      <w:marRight w:val="0"/>
      <w:marTop w:val="0"/>
      <w:marBottom w:val="0"/>
      <w:divBdr>
        <w:top w:val="none" w:sz="0" w:space="0" w:color="auto"/>
        <w:left w:val="none" w:sz="0" w:space="0" w:color="auto"/>
        <w:bottom w:val="none" w:sz="0" w:space="0" w:color="auto"/>
        <w:right w:val="none" w:sz="0" w:space="0" w:color="auto"/>
      </w:divBdr>
    </w:div>
    <w:div w:id="520556035">
      <w:bodyDiv w:val="1"/>
      <w:marLeft w:val="0"/>
      <w:marRight w:val="0"/>
      <w:marTop w:val="0"/>
      <w:marBottom w:val="0"/>
      <w:divBdr>
        <w:top w:val="none" w:sz="0" w:space="0" w:color="auto"/>
        <w:left w:val="none" w:sz="0" w:space="0" w:color="auto"/>
        <w:bottom w:val="none" w:sz="0" w:space="0" w:color="auto"/>
        <w:right w:val="none" w:sz="0" w:space="0" w:color="auto"/>
      </w:divBdr>
    </w:div>
    <w:div w:id="597254158">
      <w:bodyDiv w:val="1"/>
      <w:marLeft w:val="0"/>
      <w:marRight w:val="0"/>
      <w:marTop w:val="0"/>
      <w:marBottom w:val="0"/>
      <w:divBdr>
        <w:top w:val="none" w:sz="0" w:space="0" w:color="auto"/>
        <w:left w:val="none" w:sz="0" w:space="0" w:color="auto"/>
        <w:bottom w:val="none" w:sz="0" w:space="0" w:color="auto"/>
        <w:right w:val="none" w:sz="0" w:space="0" w:color="auto"/>
      </w:divBdr>
    </w:div>
    <w:div w:id="669526434">
      <w:bodyDiv w:val="1"/>
      <w:marLeft w:val="0"/>
      <w:marRight w:val="0"/>
      <w:marTop w:val="0"/>
      <w:marBottom w:val="0"/>
      <w:divBdr>
        <w:top w:val="none" w:sz="0" w:space="0" w:color="auto"/>
        <w:left w:val="none" w:sz="0" w:space="0" w:color="auto"/>
        <w:bottom w:val="none" w:sz="0" w:space="0" w:color="auto"/>
        <w:right w:val="none" w:sz="0" w:space="0" w:color="auto"/>
      </w:divBdr>
    </w:div>
    <w:div w:id="678048675">
      <w:bodyDiv w:val="1"/>
      <w:marLeft w:val="0"/>
      <w:marRight w:val="0"/>
      <w:marTop w:val="0"/>
      <w:marBottom w:val="0"/>
      <w:divBdr>
        <w:top w:val="none" w:sz="0" w:space="0" w:color="auto"/>
        <w:left w:val="none" w:sz="0" w:space="0" w:color="auto"/>
        <w:bottom w:val="none" w:sz="0" w:space="0" w:color="auto"/>
        <w:right w:val="none" w:sz="0" w:space="0" w:color="auto"/>
      </w:divBdr>
    </w:div>
    <w:div w:id="689722568">
      <w:bodyDiv w:val="1"/>
      <w:marLeft w:val="0"/>
      <w:marRight w:val="0"/>
      <w:marTop w:val="0"/>
      <w:marBottom w:val="0"/>
      <w:divBdr>
        <w:top w:val="none" w:sz="0" w:space="0" w:color="auto"/>
        <w:left w:val="none" w:sz="0" w:space="0" w:color="auto"/>
        <w:bottom w:val="none" w:sz="0" w:space="0" w:color="auto"/>
        <w:right w:val="none" w:sz="0" w:space="0" w:color="auto"/>
      </w:divBdr>
    </w:div>
    <w:div w:id="739526314">
      <w:bodyDiv w:val="1"/>
      <w:marLeft w:val="0"/>
      <w:marRight w:val="0"/>
      <w:marTop w:val="0"/>
      <w:marBottom w:val="0"/>
      <w:divBdr>
        <w:top w:val="none" w:sz="0" w:space="0" w:color="auto"/>
        <w:left w:val="none" w:sz="0" w:space="0" w:color="auto"/>
        <w:bottom w:val="none" w:sz="0" w:space="0" w:color="auto"/>
        <w:right w:val="none" w:sz="0" w:space="0" w:color="auto"/>
      </w:divBdr>
    </w:div>
    <w:div w:id="865482469">
      <w:bodyDiv w:val="1"/>
      <w:marLeft w:val="0"/>
      <w:marRight w:val="0"/>
      <w:marTop w:val="0"/>
      <w:marBottom w:val="0"/>
      <w:divBdr>
        <w:top w:val="none" w:sz="0" w:space="0" w:color="auto"/>
        <w:left w:val="none" w:sz="0" w:space="0" w:color="auto"/>
        <w:bottom w:val="none" w:sz="0" w:space="0" w:color="auto"/>
        <w:right w:val="none" w:sz="0" w:space="0" w:color="auto"/>
      </w:divBdr>
    </w:div>
    <w:div w:id="1018191936">
      <w:bodyDiv w:val="1"/>
      <w:marLeft w:val="0"/>
      <w:marRight w:val="0"/>
      <w:marTop w:val="0"/>
      <w:marBottom w:val="0"/>
      <w:divBdr>
        <w:top w:val="none" w:sz="0" w:space="0" w:color="auto"/>
        <w:left w:val="none" w:sz="0" w:space="0" w:color="auto"/>
        <w:bottom w:val="none" w:sz="0" w:space="0" w:color="auto"/>
        <w:right w:val="none" w:sz="0" w:space="0" w:color="auto"/>
      </w:divBdr>
    </w:div>
    <w:div w:id="1144159606">
      <w:bodyDiv w:val="1"/>
      <w:marLeft w:val="0"/>
      <w:marRight w:val="0"/>
      <w:marTop w:val="0"/>
      <w:marBottom w:val="0"/>
      <w:divBdr>
        <w:top w:val="none" w:sz="0" w:space="0" w:color="auto"/>
        <w:left w:val="none" w:sz="0" w:space="0" w:color="auto"/>
        <w:bottom w:val="none" w:sz="0" w:space="0" w:color="auto"/>
        <w:right w:val="none" w:sz="0" w:space="0" w:color="auto"/>
      </w:divBdr>
    </w:div>
    <w:div w:id="1144272119">
      <w:bodyDiv w:val="1"/>
      <w:marLeft w:val="0"/>
      <w:marRight w:val="0"/>
      <w:marTop w:val="0"/>
      <w:marBottom w:val="0"/>
      <w:divBdr>
        <w:top w:val="none" w:sz="0" w:space="0" w:color="auto"/>
        <w:left w:val="none" w:sz="0" w:space="0" w:color="auto"/>
        <w:bottom w:val="none" w:sz="0" w:space="0" w:color="auto"/>
        <w:right w:val="none" w:sz="0" w:space="0" w:color="auto"/>
      </w:divBdr>
    </w:div>
    <w:div w:id="1164512846">
      <w:bodyDiv w:val="1"/>
      <w:marLeft w:val="0"/>
      <w:marRight w:val="0"/>
      <w:marTop w:val="0"/>
      <w:marBottom w:val="0"/>
      <w:divBdr>
        <w:top w:val="none" w:sz="0" w:space="0" w:color="auto"/>
        <w:left w:val="none" w:sz="0" w:space="0" w:color="auto"/>
        <w:bottom w:val="none" w:sz="0" w:space="0" w:color="auto"/>
        <w:right w:val="none" w:sz="0" w:space="0" w:color="auto"/>
      </w:divBdr>
    </w:div>
    <w:div w:id="1174418502">
      <w:bodyDiv w:val="1"/>
      <w:marLeft w:val="0"/>
      <w:marRight w:val="0"/>
      <w:marTop w:val="0"/>
      <w:marBottom w:val="0"/>
      <w:divBdr>
        <w:top w:val="none" w:sz="0" w:space="0" w:color="auto"/>
        <w:left w:val="none" w:sz="0" w:space="0" w:color="auto"/>
        <w:bottom w:val="none" w:sz="0" w:space="0" w:color="auto"/>
        <w:right w:val="none" w:sz="0" w:space="0" w:color="auto"/>
      </w:divBdr>
    </w:div>
    <w:div w:id="1214150609">
      <w:bodyDiv w:val="1"/>
      <w:marLeft w:val="0"/>
      <w:marRight w:val="0"/>
      <w:marTop w:val="0"/>
      <w:marBottom w:val="0"/>
      <w:divBdr>
        <w:top w:val="none" w:sz="0" w:space="0" w:color="auto"/>
        <w:left w:val="none" w:sz="0" w:space="0" w:color="auto"/>
        <w:bottom w:val="none" w:sz="0" w:space="0" w:color="auto"/>
        <w:right w:val="none" w:sz="0" w:space="0" w:color="auto"/>
      </w:divBdr>
    </w:div>
    <w:div w:id="1318723136">
      <w:bodyDiv w:val="1"/>
      <w:marLeft w:val="0"/>
      <w:marRight w:val="0"/>
      <w:marTop w:val="0"/>
      <w:marBottom w:val="0"/>
      <w:divBdr>
        <w:top w:val="none" w:sz="0" w:space="0" w:color="auto"/>
        <w:left w:val="none" w:sz="0" w:space="0" w:color="auto"/>
        <w:bottom w:val="none" w:sz="0" w:space="0" w:color="auto"/>
        <w:right w:val="none" w:sz="0" w:space="0" w:color="auto"/>
      </w:divBdr>
    </w:div>
    <w:div w:id="1335912237">
      <w:bodyDiv w:val="1"/>
      <w:marLeft w:val="0"/>
      <w:marRight w:val="0"/>
      <w:marTop w:val="0"/>
      <w:marBottom w:val="0"/>
      <w:divBdr>
        <w:top w:val="none" w:sz="0" w:space="0" w:color="auto"/>
        <w:left w:val="none" w:sz="0" w:space="0" w:color="auto"/>
        <w:bottom w:val="none" w:sz="0" w:space="0" w:color="auto"/>
        <w:right w:val="none" w:sz="0" w:space="0" w:color="auto"/>
      </w:divBdr>
    </w:div>
    <w:div w:id="1336615017">
      <w:bodyDiv w:val="1"/>
      <w:marLeft w:val="0"/>
      <w:marRight w:val="0"/>
      <w:marTop w:val="0"/>
      <w:marBottom w:val="0"/>
      <w:divBdr>
        <w:top w:val="none" w:sz="0" w:space="0" w:color="auto"/>
        <w:left w:val="none" w:sz="0" w:space="0" w:color="auto"/>
        <w:bottom w:val="none" w:sz="0" w:space="0" w:color="auto"/>
        <w:right w:val="none" w:sz="0" w:space="0" w:color="auto"/>
      </w:divBdr>
    </w:div>
    <w:div w:id="1504977560">
      <w:bodyDiv w:val="1"/>
      <w:marLeft w:val="0"/>
      <w:marRight w:val="0"/>
      <w:marTop w:val="0"/>
      <w:marBottom w:val="0"/>
      <w:divBdr>
        <w:top w:val="none" w:sz="0" w:space="0" w:color="auto"/>
        <w:left w:val="none" w:sz="0" w:space="0" w:color="auto"/>
        <w:bottom w:val="none" w:sz="0" w:space="0" w:color="auto"/>
        <w:right w:val="none" w:sz="0" w:space="0" w:color="auto"/>
      </w:divBdr>
    </w:div>
    <w:div w:id="1516920989">
      <w:bodyDiv w:val="1"/>
      <w:marLeft w:val="0"/>
      <w:marRight w:val="0"/>
      <w:marTop w:val="0"/>
      <w:marBottom w:val="0"/>
      <w:divBdr>
        <w:top w:val="none" w:sz="0" w:space="0" w:color="auto"/>
        <w:left w:val="none" w:sz="0" w:space="0" w:color="auto"/>
        <w:bottom w:val="none" w:sz="0" w:space="0" w:color="auto"/>
        <w:right w:val="none" w:sz="0" w:space="0" w:color="auto"/>
      </w:divBdr>
    </w:div>
    <w:div w:id="1558324526">
      <w:bodyDiv w:val="1"/>
      <w:marLeft w:val="0"/>
      <w:marRight w:val="0"/>
      <w:marTop w:val="0"/>
      <w:marBottom w:val="0"/>
      <w:divBdr>
        <w:top w:val="none" w:sz="0" w:space="0" w:color="auto"/>
        <w:left w:val="none" w:sz="0" w:space="0" w:color="auto"/>
        <w:bottom w:val="none" w:sz="0" w:space="0" w:color="auto"/>
        <w:right w:val="none" w:sz="0" w:space="0" w:color="auto"/>
      </w:divBdr>
    </w:div>
    <w:div w:id="1582594754">
      <w:bodyDiv w:val="1"/>
      <w:marLeft w:val="0"/>
      <w:marRight w:val="0"/>
      <w:marTop w:val="0"/>
      <w:marBottom w:val="0"/>
      <w:divBdr>
        <w:top w:val="none" w:sz="0" w:space="0" w:color="auto"/>
        <w:left w:val="none" w:sz="0" w:space="0" w:color="auto"/>
        <w:bottom w:val="none" w:sz="0" w:space="0" w:color="auto"/>
        <w:right w:val="none" w:sz="0" w:space="0" w:color="auto"/>
      </w:divBdr>
    </w:div>
    <w:div w:id="1706951809">
      <w:bodyDiv w:val="1"/>
      <w:marLeft w:val="0"/>
      <w:marRight w:val="0"/>
      <w:marTop w:val="0"/>
      <w:marBottom w:val="0"/>
      <w:divBdr>
        <w:top w:val="none" w:sz="0" w:space="0" w:color="auto"/>
        <w:left w:val="none" w:sz="0" w:space="0" w:color="auto"/>
        <w:bottom w:val="none" w:sz="0" w:space="0" w:color="auto"/>
        <w:right w:val="none" w:sz="0" w:space="0" w:color="auto"/>
      </w:divBdr>
    </w:div>
    <w:div w:id="1737818969">
      <w:bodyDiv w:val="1"/>
      <w:marLeft w:val="0"/>
      <w:marRight w:val="0"/>
      <w:marTop w:val="0"/>
      <w:marBottom w:val="0"/>
      <w:divBdr>
        <w:top w:val="none" w:sz="0" w:space="0" w:color="auto"/>
        <w:left w:val="none" w:sz="0" w:space="0" w:color="auto"/>
        <w:bottom w:val="none" w:sz="0" w:space="0" w:color="auto"/>
        <w:right w:val="none" w:sz="0" w:space="0" w:color="auto"/>
      </w:divBdr>
    </w:div>
    <w:div w:id="1758359572">
      <w:bodyDiv w:val="1"/>
      <w:marLeft w:val="0"/>
      <w:marRight w:val="0"/>
      <w:marTop w:val="0"/>
      <w:marBottom w:val="0"/>
      <w:divBdr>
        <w:top w:val="none" w:sz="0" w:space="0" w:color="auto"/>
        <w:left w:val="none" w:sz="0" w:space="0" w:color="auto"/>
        <w:bottom w:val="none" w:sz="0" w:space="0" w:color="auto"/>
        <w:right w:val="none" w:sz="0" w:space="0" w:color="auto"/>
      </w:divBdr>
      <w:divsChild>
        <w:div w:id="1797021946">
          <w:marLeft w:val="0"/>
          <w:marRight w:val="0"/>
          <w:marTop w:val="0"/>
          <w:marBottom w:val="0"/>
          <w:divBdr>
            <w:top w:val="none" w:sz="0" w:space="0" w:color="auto"/>
            <w:left w:val="none" w:sz="0" w:space="0" w:color="auto"/>
            <w:bottom w:val="none" w:sz="0" w:space="0" w:color="auto"/>
            <w:right w:val="none" w:sz="0" w:space="0" w:color="auto"/>
          </w:divBdr>
        </w:div>
      </w:divsChild>
    </w:div>
    <w:div w:id="1770540389">
      <w:bodyDiv w:val="1"/>
      <w:marLeft w:val="0"/>
      <w:marRight w:val="0"/>
      <w:marTop w:val="0"/>
      <w:marBottom w:val="0"/>
      <w:divBdr>
        <w:top w:val="none" w:sz="0" w:space="0" w:color="auto"/>
        <w:left w:val="none" w:sz="0" w:space="0" w:color="auto"/>
        <w:bottom w:val="none" w:sz="0" w:space="0" w:color="auto"/>
        <w:right w:val="none" w:sz="0" w:space="0" w:color="auto"/>
      </w:divBdr>
    </w:div>
    <w:div w:id="1801997551">
      <w:bodyDiv w:val="1"/>
      <w:marLeft w:val="0"/>
      <w:marRight w:val="0"/>
      <w:marTop w:val="0"/>
      <w:marBottom w:val="0"/>
      <w:divBdr>
        <w:top w:val="none" w:sz="0" w:space="0" w:color="auto"/>
        <w:left w:val="none" w:sz="0" w:space="0" w:color="auto"/>
        <w:bottom w:val="none" w:sz="0" w:space="0" w:color="auto"/>
        <w:right w:val="none" w:sz="0" w:space="0" w:color="auto"/>
      </w:divBdr>
    </w:div>
    <w:div w:id="1827085721">
      <w:bodyDiv w:val="1"/>
      <w:marLeft w:val="0"/>
      <w:marRight w:val="0"/>
      <w:marTop w:val="0"/>
      <w:marBottom w:val="0"/>
      <w:divBdr>
        <w:top w:val="none" w:sz="0" w:space="0" w:color="auto"/>
        <w:left w:val="none" w:sz="0" w:space="0" w:color="auto"/>
        <w:bottom w:val="none" w:sz="0" w:space="0" w:color="auto"/>
        <w:right w:val="none" w:sz="0" w:space="0" w:color="auto"/>
      </w:divBdr>
    </w:div>
    <w:div w:id="197428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tjamguenther.youcanbook.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ecserv@uc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2D49D-08B6-43EA-B09B-B89F6E2B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Guenther</dc:creator>
  <cp:keywords/>
  <dc:description/>
  <cp:lastModifiedBy>Katja Guenther</cp:lastModifiedBy>
  <cp:revision>94</cp:revision>
  <dcterms:created xsi:type="dcterms:W3CDTF">2018-09-04T04:54:00Z</dcterms:created>
  <dcterms:modified xsi:type="dcterms:W3CDTF">2018-12-16T16:34:00Z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http://www.zotero.org/styles/chicago-note-bibliography</vt:lpwstr>
  </property>
  <property fmtid="{D5CDD505-2E9C-101B-9397-08002B2CF9AE}" pid="9" name="Mendeley Recent Style Name 3_1">
    <vt:lpwstr>Chicago Manual of Style 16th edition (note)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http://www.zotero.org/styles/sage-harvard</vt:lpwstr>
  </property>
  <property fmtid="{D5CDD505-2E9C-101B-9397-08002B2CF9AE}" pid="21" name="Mendeley Recent Style Name 9_1">
    <vt:lpwstr>SAGE - Harvard</vt:lpwstr>
  </property>
  <property fmtid="{D5CDD505-2E9C-101B-9397-08002B2CF9AE}" pid="22" name="Mendeley Document_1">
    <vt:lpwstr>True</vt:lpwstr>
  </property>
  <property fmtid="{D5CDD505-2E9C-101B-9397-08002B2CF9AE}" pid="23" name="Mendeley Unique User Id_1">
    <vt:lpwstr>faccca4a-4a6e-37f4-9690-35f0b27ab42b</vt:lpwstr>
  </property>
  <property fmtid="{D5CDD505-2E9C-101B-9397-08002B2CF9AE}" pid="24" name="Mendeley Citation Style_1">
    <vt:lpwstr>http://www.zotero.org/styles/chicago-author-date</vt:lpwstr>
  </property>
</Properties>
</file>